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EC087" w14:textId="6A03359B" w:rsidR="007A3F90" w:rsidRPr="0009476C" w:rsidRDefault="007A3F90" w:rsidP="007A3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</w:pPr>
      <w:bookmarkStart w:id="0" w:name="_GoBack"/>
      <w:bookmarkEnd w:id="0"/>
      <w:r w:rsidRPr="0009476C"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  <w:t xml:space="preserve">Evaluating </w:t>
      </w:r>
      <w:r w:rsidR="00E84008"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  <w:t>R</w:t>
      </w:r>
      <w:r w:rsidRPr="0009476C"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  <w:t>isk</w:t>
      </w:r>
    </w:p>
    <w:p w14:paraId="2F156590" w14:textId="77777777" w:rsidR="0009476C" w:rsidRDefault="0009476C" w:rsidP="007A3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</w:p>
    <w:p w14:paraId="26DEFA8E" w14:textId="77777777" w:rsidR="00FE1A45" w:rsidRDefault="00FE1A45" w:rsidP="00785C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</w:p>
    <w:p w14:paraId="2E950AB9" w14:textId="0DE4B095" w:rsidR="00FE1A45" w:rsidRPr="00FE1A45" w:rsidRDefault="00FE1A45" w:rsidP="00785C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</w:pPr>
      <w:r w:rsidRPr="00FE1A45"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  <w:t>Likelihood</w:t>
      </w:r>
    </w:p>
    <w:p w14:paraId="07874D5C" w14:textId="67CE5E26" w:rsidR="00B554A9" w:rsidRDefault="00E84008" w:rsidP="00785C2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  <w:r>
        <w:rPr>
          <w:rFonts w:ascii="Helvetica" w:hAnsi="Helvetica" w:cs="Helvetica"/>
          <w:color w:val="auto"/>
          <w:kern w:val="0"/>
          <w:sz w:val="18"/>
          <w:szCs w:val="18"/>
        </w:rPr>
        <w:t xml:space="preserve">An important part of your risk </w:t>
      </w:r>
      <w:r w:rsidR="00C72369">
        <w:rPr>
          <w:rFonts w:ascii="Helvetica" w:hAnsi="Helvetica" w:cs="Helvetica"/>
          <w:color w:val="auto"/>
          <w:kern w:val="0"/>
          <w:sz w:val="18"/>
          <w:szCs w:val="18"/>
        </w:rPr>
        <w:t xml:space="preserve">assessment process is to </w:t>
      </w:r>
      <w:r w:rsidR="0009476C">
        <w:rPr>
          <w:rFonts w:ascii="Helvetica" w:hAnsi="Helvetica" w:cs="Helvetica"/>
          <w:color w:val="auto"/>
          <w:kern w:val="0"/>
          <w:sz w:val="18"/>
          <w:szCs w:val="18"/>
        </w:rPr>
        <w:t>evaluate if</w:t>
      </w:r>
      <w:r w:rsidR="007A3F90">
        <w:rPr>
          <w:rFonts w:ascii="Helvetica" w:hAnsi="Helvetica" w:cs="Helvetica"/>
          <w:color w:val="auto"/>
          <w:kern w:val="0"/>
          <w:sz w:val="18"/>
          <w:szCs w:val="18"/>
        </w:rPr>
        <w:t xml:space="preserve"> the </w:t>
      </w:r>
      <w:r w:rsidR="0009476C">
        <w:rPr>
          <w:rFonts w:ascii="Helvetica" w:hAnsi="Helvetica" w:cs="Helvetica"/>
          <w:color w:val="auto"/>
          <w:kern w:val="0"/>
          <w:sz w:val="18"/>
          <w:szCs w:val="18"/>
        </w:rPr>
        <w:t xml:space="preserve">identified </w:t>
      </w:r>
      <w:r w:rsidR="003559D3">
        <w:rPr>
          <w:rFonts w:ascii="Helvetica" w:hAnsi="Helvetica" w:cs="Helvetica"/>
          <w:color w:val="auto"/>
          <w:kern w:val="0"/>
          <w:sz w:val="18"/>
          <w:szCs w:val="18"/>
        </w:rPr>
        <w:t xml:space="preserve">hazards and </w:t>
      </w:r>
      <w:r w:rsidR="007A3F90">
        <w:rPr>
          <w:rFonts w:ascii="Helvetica" w:hAnsi="Helvetica" w:cs="Helvetica"/>
          <w:color w:val="auto"/>
          <w:kern w:val="0"/>
          <w:sz w:val="18"/>
          <w:szCs w:val="18"/>
        </w:rPr>
        <w:t xml:space="preserve">risks are </w:t>
      </w:r>
      <w:r w:rsidR="0009476C">
        <w:rPr>
          <w:rFonts w:ascii="Helvetica" w:hAnsi="Helvetica" w:cs="Helvetica"/>
          <w:color w:val="auto"/>
          <w:kern w:val="0"/>
          <w:sz w:val="18"/>
          <w:szCs w:val="18"/>
        </w:rPr>
        <w:t>sufficiently</w:t>
      </w:r>
      <w:r w:rsidR="007A3F90">
        <w:rPr>
          <w:rFonts w:ascii="Helvetica" w:hAnsi="Helvetica" w:cs="Helvetica"/>
          <w:color w:val="auto"/>
          <w:kern w:val="0"/>
          <w:sz w:val="18"/>
          <w:szCs w:val="18"/>
        </w:rPr>
        <w:t xml:space="preserve"> controlled or</w:t>
      </w:r>
      <w:r w:rsidR="0009476C">
        <w:rPr>
          <w:rFonts w:ascii="Helvetica" w:hAnsi="Helvetica" w:cs="Helvetica"/>
          <w:color w:val="auto"/>
          <w:kern w:val="0"/>
          <w:sz w:val="18"/>
          <w:szCs w:val="18"/>
        </w:rPr>
        <w:t xml:space="preserve"> if</w:t>
      </w:r>
      <w:r w:rsidR="007A3F90">
        <w:rPr>
          <w:rFonts w:ascii="Helvetica" w:hAnsi="Helvetica" w:cs="Helvetica"/>
          <w:color w:val="auto"/>
          <w:kern w:val="0"/>
          <w:sz w:val="18"/>
          <w:szCs w:val="18"/>
        </w:rPr>
        <w:t xml:space="preserve"> more needs to be done</w:t>
      </w:r>
      <w:r w:rsidR="00C72369">
        <w:rPr>
          <w:rFonts w:ascii="Helvetica" w:hAnsi="Helvetica" w:cs="Helvetica"/>
          <w:color w:val="auto"/>
          <w:kern w:val="0"/>
          <w:sz w:val="18"/>
          <w:szCs w:val="18"/>
        </w:rPr>
        <w:t xml:space="preserve"> to control the risk to a low/tolerable acceptance</w:t>
      </w:r>
      <w:r w:rsidR="007A3F90">
        <w:rPr>
          <w:rFonts w:ascii="Helvetica" w:hAnsi="Helvetica" w:cs="Helvetica"/>
          <w:color w:val="auto"/>
          <w:kern w:val="0"/>
          <w:sz w:val="18"/>
          <w:szCs w:val="18"/>
        </w:rPr>
        <w:t>.</w:t>
      </w:r>
      <w:r w:rsidR="00841B39">
        <w:rPr>
          <w:rFonts w:ascii="Helvetica" w:hAnsi="Helvetica" w:cs="Helvetica"/>
          <w:color w:val="auto"/>
          <w:kern w:val="0"/>
          <w:sz w:val="18"/>
          <w:szCs w:val="18"/>
        </w:rPr>
        <w:t xml:space="preserve"> T</w:t>
      </w:r>
      <w:r w:rsidR="00785C29">
        <w:rPr>
          <w:rFonts w:ascii="Helvetica" w:hAnsi="Helvetica" w:cs="Helvetica"/>
          <w:color w:val="auto"/>
          <w:kern w:val="0"/>
          <w:sz w:val="18"/>
          <w:szCs w:val="18"/>
        </w:rPr>
        <w:t>hink about how</w:t>
      </w:r>
      <w:r w:rsidR="007A3F90">
        <w:rPr>
          <w:rFonts w:ascii="Helvetica" w:hAnsi="Helvetica" w:cs="Helvetica"/>
          <w:color w:val="auto"/>
          <w:kern w:val="0"/>
          <w:sz w:val="18"/>
          <w:szCs w:val="18"/>
        </w:rPr>
        <w:t xml:space="preserve"> likely it is that the hazard will</w:t>
      </w:r>
      <w:r w:rsidR="00785C29">
        <w:rPr>
          <w:rFonts w:ascii="Helvetica" w:hAnsi="Helvetica" w:cs="Helvetica"/>
          <w:color w:val="auto"/>
          <w:kern w:val="0"/>
          <w:sz w:val="18"/>
          <w:szCs w:val="18"/>
        </w:rPr>
        <w:t xml:space="preserve"> occur </w:t>
      </w:r>
      <w:r w:rsidR="007A3F90">
        <w:rPr>
          <w:rFonts w:ascii="Helvetica" w:hAnsi="Helvetica" w:cs="Helvetica"/>
          <w:color w:val="auto"/>
          <w:kern w:val="0"/>
          <w:sz w:val="18"/>
          <w:szCs w:val="18"/>
        </w:rPr>
        <w:t xml:space="preserve">in the </w:t>
      </w:r>
      <w:r w:rsidR="00FE1A45">
        <w:rPr>
          <w:rFonts w:ascii="Helvetica" w:hAnsi="Helvetica" w:cs="Helvetica"/>
          <w:color w:val="auto"/>
          <w:kern w:val="0"/>
          <w:sz w:val="18"/>
          <w:szCs w:val="18"/>
        </w:rPr>
        <w:t>environment</w:t>
      </w:r>
      <w:r w:rsidR="00C72369">
        <w:rPr>
          <w:rFonts w:ascii="Helvetica" w:hAnsi="Helvetica" w:cs="Helvetica"/>
          <w:color w:val="auto"/>
          <w:kern w:val="0"/>
          <w:sz w:val="18"/>
          <w:szCs w:val="18"/>
        </w:rPr>
        <w:t xml:space="preserve"> </w:t>
      </w:r>
      <w:r w:rsidR="007A3F90">
        <w:rPr>
          <w:rFonts w:ascii="Helvetica" w:hAnsi="Helvetica" w:cs="Helvetica"/>
          <w:color w:val="auto"/>
          <w:kern w:val="0"/>
          <w:sz w:val="18"/>
          <w:szCs w:val="18"/>
        </w:rPr>
        <w:t>in which</w:t>
      </w:r>
      <w:r w:rsidR="00785C29">
        <w:rPr>
          <w:rFonts w:ascii="Helvetica" w:hAnsi="Helvetica" w:cs="Helvetica"/>
          <w:color w:val="auto"/>
          <w:kern w:val="0"/>
          <w:sz w:val="18"/>
          <w:szCs w:val="18"/>
        </w:rPr>
        <w:t xml:space="preserve"> it is</w:t>
      </w:r>
      <w:r w:rsidR="007A3F90">
        <w:rPr>
          <w:rFonts w:ascii="Helvetica" w:hAnsi="Helvetica" w:cs="Helvetica"/>
          <w:color w:val="auto"/>
          <w:kern w:val="0"/>
          <w:sz w:val="18"/>
          <w:szCs w:val="18"/>
        </w:rPr>
        <w:t xml:space="preserve"> </w:t>
      </w:r>
      <w:r w:rsidR="00FE1A45">
        <w:rPr>
          <w:rFonts w:ascii="Helvetica" w:hAnsi="Helvetica" w:cs="Helvetica"/>
          <w:color w:val="auto"/>
          <w:kern w:val="0"/>
          <w:sz w:val="18"/>
          <w:szCs w:val="18"/>
        </w:rPr>
        <w:t>encountered</w:t>
      </w:r>
      <w:r w:rsidR="00C72369">
        <w:rPr>
          <w:rFonts w:ascii="Helvetica" w:hAnsi="Helvetica" w:cs="Helvetica"/>
          <w:color w:val="auto"/>
          <w:kern w:val="0"/>
          <w:sz w:val="18"/>
          <w:szCs w:val="18"/>
        </w:rPr>
        <w:t>.</w:t>
      </w:r>
    </w:p>
    <w:p w14:paraId="0AF3CF6A" w14:textId="77777777" w:rsidR="007A3F90" w:rsidRDefault="007A3F90" w:rsidP="007A3F90">
      <w:pPr>
        <w:rPr>
          <w:rFonts w:ascii="Helvetica" w:hAnsi="Helvetica" w:cs="Helvetica"/>
          <w:color w:val="auto"/>
          <w:kern w:val="0"/>
          <w:sz w:val="18"/>
          <w:szCs w:val="18"/>
        </w:rPr>
      </w:pPr>
    </w:p>
    <w:p w14:paraId="305B1E12" w14:textId="08FB62C4" w:rsidR="007A3F90" w:rsidRPr="00785C29" w:rsidRDefault="00785C29" w:rsidP="007A3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auto"/>
          <w:kern w:val="0"/>
          <w:sz w:val="18"/>
          <w:szCs w:val="18"/>
        </w:rPr>
      </w:pPr>
      <w:r w:rsidRPr="00785C29">
        <w:rPr>
          <w:rFonts w:ascii="Helvetica" w:hAnsi="Helvetica" w:cs="Helvetica"/>
          <w:i/>
          <w:iCs/>
          <w:color w:val="auto"/>
          <w:kern w:val="0"/>
          <w:sz w:val="18"/>
          <w:szCs w:val="18"/>
        </w:rPr>
        <w:t>Use the below chart to help you identif</w:t>
      </w:r>
      <w:r w:rsidR="00FE1A45">
        <w:rPr>
          <w:rFonts w:ascii="Helvetica" w:hAnsi="Helvetica" w:cs="Helvetica"/>
          <w:i/>
          <w:iCs/>
          <w:color w:val="auto"/>
          <w:kern w:val="0"/>
          <w:sz w:val="18"/>
          <w:szCs w:val="18"/>
        </w:rPr>
        <w:t>y</w:t>
      </w:r>
      <w:r w:rsidRPr="00785C29">
        <w:rPr>
          <w:rFonts w:ascii="Helvetica" w:hAnsi="Helvetica" w:cs="Helvetica"/>
          <w:i/>
          <w:iCs/>
          <w:color w:val="auto"/>
          <w:kern w:val="0"/>
          <w:sz w:val="18"/>
          <w:szCs w:val="18"/>
        </w:rPr>
        <w:t xml:space="preserve"> the likelihood.</w:t>
      </w:r>
    </w:p>
    <w:p w14:paraId="4A399557" w14:textId="77777777" w:rsidR="007A3F90" w:rsidRDefault="007A3F90" w:rsidP="007A3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709"/>
      </w:tblGrid>
      <w:tr w:rsidR="007A3F90" w14:paraId="08093D1B" w14:textId="77777777" w:rsidTr="00FE376F">
        <w:tc>
          <w:tcPr>
            <w:tcW w:w="4508" w:type="dxa"/>
            <w:shd w:val="clear" w:color="auto" w:fill="1F4E79" w:themeFill="accent5" w:themeFillShade="80"/>
          </w:tcPr>
          <w:p w14:paraId="393FE86E" w14:textId="5018B7CA" w:rsidR="007A3F90" w:rsidRPr="0009476C" w:rsidRDefault="007A3F90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</w:pPr>
            <w:r w:rsidRPr="0009476C"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  <w:t>Likelihood of harm</w:t>
            </w:r>
          </w:p>
        </w:tc>
        <w:tc>
          <w:tcPr>
            <w:tcW w:w="3709" w:type="dxa"/>
            <w:shd w:val="clear" w:color="auto" w:fill="1F4E79" w:themeFill="accent5" w:themeFillShade="80"/>
          </w:tcPr>
          <w:p w14:paraId="63C49807" w14:textId="1114F52E" w:rsidR="007A3F90" w:rsidRPr="0009476C" w:rsidRDefault="0009476C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</w:pPr>
            <w:r w:rsidRPr="0009476C"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  <w:t xml:space="preserve">Percentage </w:t>
            </w:r>
            <w:r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  <w:t>s</w:t>
            </w:r>
            <w:r w:rsidRPr="0009476C"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  <w:t>c</w:t>
            </w:r>
            <w:r w:rsidR="005B6FEA"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  <w:t>ale</w:t>
            </w:r>
          </w:p>
        </w:tc>
      </w:tr>
      <w:tr w:rsidR="007A3F90" w14:paraId="0244AC44" w14:textId="77777777" w:rsidTr="000D3FDB">
        <w:tc>
          <w:tcPr>
            <w:tcW w:w="4508" w:type="dxa"/>
          </w:tcPr>
          <w:p w14:paraId="73A5A99A" w14:textId="6F8C476A" w:rsidR="007A3F90" w:rsidRDefault="007A3F90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Very unlikely</w:t>
            </w:r>
          </w:p>
        </w:tc>
        <w:tc>
          <w:tcPr>
            <w:tcW w:w="3709" w:type="dxa"/>
          </w:tcPr>
          <w:p w14:paraId="35686DAF" w14:textId="7DF2133F" w:rsidR="007A3F90" w:rsidRDefault="007A3F90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 w:rsidRPr="007D40B1"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Less than 10%</w:t>
            </w:r>
          </w:p>
        </w:tc>
      </w:tr>
      <w:tr w:rsidR="007A3F90" w14:paraId="14FCE045" w14:textId="77777777" w:rsidTr="000D3FDB">
        <w:tc>
          <w:tcPr>
            <w:tcW w:w="4508" w:type="dxa"/>
          </w:tcPr>
          <w:p w14:paraId="1F917071" w14:textId="3DA09B8A" w:rsidR="007A3F90" w:rsidRDefault="007A3F90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Unlikely</w:t>
            </w:r>
          </w:p>
        </w:tc>
        <w:tc>
          <w:tcPr>
            <w:tcW w:w="3709" w:type="dxa"/>
          </w:tcPr>
          <w:p w14:paraId="29935A53" w14:textId="4AD94D00" w:rsidR="007A3F90" w:rsidRDefault="007A3F90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 w:rsidRPr="007D40B1"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10% to 39%</w:t>
            </w:r>
          </w:p>
        </w:tc>
      </w:tr>
      <w:tr w:rsidR="007A3F90" w14:paraId="3A0AAC8A" w14:textId="77777777" w:rsidTr="000D3FDB">
        <w:tc>
          <w:tcPr>
            <w:tcW w:w="4508" w:type="dxa"/>
          </w:tcPr>
          <w:p w14:paraId="443480CC" w14:textId="4C5E01C8" w:rsidR="007A3F90" w:rsidRDefault="007A3F90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Likely</w:t>
            </w:r>
          </w:p>
        </w:tc>
        <w:tc>
          <w:tcPr>
            <w:tcW w:w="3709" w:type="dxa"/>
          </w:tcPr>
          <w:p w14:paraId="2D3DE1C2" w14:textId="0D6BCF3F" w:rsidR="007A3F90" w:rsidRDefault="007A3F90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 w:rsidRPr="007D40B1"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40% to 59%</w:t>
            </w:r>
          </w:p>
        </w:tc>
      </w:tr>
      <w:tr w:rsidR="007A3F90" w14:paraId="343E4AE7" w14:textId="77777777" w:rsidTr="000D3FDB">
        <w:tc>
          <w:tcPr>
            <w:tcW w:w="4508" w:type="dxa"/>
          </w:tcPr>
          <w:p w14:paraId="4689F489" w14:textId="09B0C0C1" w:rsidR="007A3F90" w:rsidRDefault="007A3F90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Very likely</w:t>
            </w:r>
          </w:p>
        </w:tc>
        <w:tc>
          <w:tcPr>
            <w:tcW w:w="3709" w:type="dxa"/>
          </w:tcPr>
          <w:p w14:paraId="357713C5" w14:textId="7BFA59FB" w:rsidR="007A3F90" w:rsidRDefault="007A3F90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 w:rsidRPr="007D40B1"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60% to 80%</w:t>
            </w:r>
          </w:p>
        </w:tc>
      </w:tr>
      <w:tr w:rsidR="007A3F90" w14:paraId="3000A7CC" w14:textId="77777777" w:rsidTr="000D3FDB">
        <w:tc>
          <w:tcPr>
            <w:tcW w:w="4508" w:type="dxa"/>
          </w:tcPr>
          <w:p w14:paraId="54CC4DB1" w14:textId="0360C15A" w:rsidR="007A3F90" w:rsidRDefault="007A3F90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Almost certain</w:t>
            </w:r>
          </w:p>
        </w:tc>
        <w:tc>
          <w:tcPr>
            <w:tcW w:w="3709" w:type="dxa"/>
          </w:tcPr>
          <w:p w14:paraId="3CCD6DF8" w14:textId="4E5AF7EE" w:rsidR="007A3F90" w:rsidRDefault="007A3F90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 w:rsidRPr="007D40B1"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More than 80%</w:t>
            </w:r>
          </w:p>
        </w:tc>
      </w:tr>
    </w:tbl>
    <w:p w14:paraId="41C18BD3" w14:textId="77777777" w:rsidR="007A3F90" w:rsidRDefault="007A3F90" w:rsidP="007A3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</w:p>
    <w:p w14:paraId="1F6F5439" w14:textId="05BD8D3E" w:rsidR="00FE1A45" w:rsidRPr="00FE1A45" w:rsidRDefault="00FE1A45" w:rsidP="007A3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</w:pPr>
      <w:r w:rsidRPr="00FE1A45"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  <w:t>Severity/impact</w:t>
      </w:r>
    </w:p>
    <w:p w14:paraId="0FF91DE9" w14:textId="393A0CBC" w:rsidR="00FE1A45" w:rsidRDefault="00FE1A45" w:rsidP="007A3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  <w:r>
        <w:rPr>
          <w:rFonts w:ascii="Helvetica" w:hAnsi="Helvetica" w:cs="Helvetica"/>
          <w:color w:val="auto"/>
          <w:kern w:val="0"/>
          <w:sz w:val="18"/>
          <w:szCs w:val="18"/>
        </w:rPr>
        <w:t>Now consider the likely</w:t>
      </w:r>
      <w:r w:rsidR="007A3F90">
        <w:rPr>
          <w:rFonts w:ascii="Helvetica" w:hAnsi="Helvetica" w:cs="Helvetica"/>
          <w:color w:val="auto"/>
          <w:kern w:val="0"/>
          <w:sz w:val="18"/>
          <w:szCs w:val="18"/>
        </w:rPr>
        <w:t xml:space="preserve"> severity</w:t>
      </w:r>
      <w:r>
        <w:rPr>
          <w:rFonts w:ascii="Helvetica" w:hAnsi="Helvetica" w:cs="Helvetica"/>
          <w:color w:val="auto"/>
          <w:kern w:val="0"/>
          <w:sz w:val="18"/>
          <w:szCs w:val="18"/>
        </w:rPr>
        <w:t xml:space="preserve"> or impact</w:t>
      </w:r>
      <w:r w:rsidR="007A3F90">
        <w:rPr>
          <w:rFonts w:ascii="Helvetica" w:hAnsi="Helvetica" w:cs="Helvetica"/>
          <w:color w:val="auto"/>
          <w:kern w:val="0"/>
          <w:sz w:val="18"/>
          <w:szCs w:val="18"/>
        </w:rPr>
        <w:t xml:space="preserve"> </w:t>
      </w:r>
      <w:r>
        <w:rPr>
          <w:rFonts w:ascii="Helvetica" w:hAnsi="Helvetica" w:cs="Helvetica"/>
          <w:color w:val="auto"/>
          <w:kern w:val="0"/>
          <w:sz w:val="18"/>
          <w:szCs w:val="18"/>
        </w:rPr>
        <w:t xml:space="preserve">of the hazard occurring. It is important to </w:t>
      </w:r>
      <w:r w:rsidR="007A3F90">
        <w:rPr>
          <w:rFonts w:ascii="Helvetica" w:hAnsi="Helvetica" w:cs="Helvetica"/>
          <w:color w:val="auto"/>
          <w:kern w:val="0"/>
          <w:sz w:val="18"/>
          <w:szCs w:val="18"/>
        </w:rPr>
        <w:t>consider the</w:t>
      </w:r>
      <w:r>
        <w:rPr>
          <w:rFonts w:ascii="Helvetica" w:hAnsi="Helvetica" w:cs="Helvetica"/>
          <w:color w:val="auto"/>
          <w:kern w:val="0"/>
          <w:sz w:val="18"/>
          <w:szCs w:val="18"/>
        </w:rPr>
        <w:t xml:space="preserve"> most likely</w:t>
      </w:r>
      <w:r w:rsidR="007A3F90">
        <w:rPr>
          <w:rFonts w:ascii="Helvetica" w:hAnsi="Helvetica" w:cs="Helvetica"/>
          <w:color w:val="auto"/>
          <w:kern w:val="0"/>
          <w:sz w:val="18"/>
          <w:szCs w:val="18"/>
        </w:rPr>
        <w:t xml:space="preserve"> </w:t>
      </w:r>
      <w:r w:rsidR="00CA63F6">
        <w:rPr>
          <w:rFonts w:ascii="Helvetica" w:hAnsi="Helvetica" w:cs="Helvetica"/>
          <w:color w:val="auto"/>
          <w:kern w:val="0"/>
          <w:sz w:val="18"/>
          <w:szCs w:val="18"/>
        </w:rPr>
        <w:t xml:space="preserve">and realistic </w:t>
      </w:r>
      <w:r w:rsidR="007A3F90">
        <w:rPr>
          <w:rFonts w:ascii="Helvetica" w:hAnsi="Helvetica" w:cs="Helvetica"/>
          <w:color w:val="auto"/>
          <w:kern w:val="0"/>
          <w:sz w:val="18"/>
          <w:szCs w:val="18"/>
        </w:rPr>
        <w:t>outcome</w:t>
      </w:r>
      <w:r w:rsidR="00CA63F6">
        <w:rPr>
          <w:rFonts w:ascii="Helvetica" w:hAnsi="Helvetica" w:cs="Helvetica"/>
          <w:color w:val="auto"/>
          <w:kern w:val="0"/>
          <w:sz w:val="18"/>
          <w:szCs w:val="18"/>
        </w:rPr>
        <w:t xml:space="preserve"> and</w:t>
      </w:r>
      <w:r w:rsidR="007A3F90">
        <w:rPr>
          <w:rFonts w:ascii="Helvetica" w:hAnsi="Helvetica" w:cs="Helvetica"/>
          <w:color w:val="auto"/>
          <w:kern w:val="0"/>
          <w:sz w:val="18"/>
          <w:szCs w:val="18"/>
        </w:rPr>
        <w:t xml:space="preserve"> not</w:t>
      </w:r>
      <w:r w:rsidR="00CA63F6">
        <w:rPr>
          <w:rFonts w:ascii="Helvetica" w:hAnsi="Helvetica" w:cs="Helvetica"/>
          <w:color w:val="auto"/>
          <w:kern w:val="0"/>
          <w:sz w:val="18"/>
          <w:szCs w:val="18"/>
        </w:rPr>
        <w:t xml:space="preserve"> what</w:t>
      </w:r>
      <w:r w:rsidR="007A3F90">
        <w:rPr>
          <w:rFonts w:ascii="Helvetica" w:hAnsi="Helvetica" w:cs="Helvetica"/>
          <w:color w:val="auto"/>
          <w:kern w:val="0"/>
          <w:sz w:val="18"/>
          <w:szCs w:val="18"/>
        </w:rPr>
        <w:t xml:space="preserve"> </w:t>
      </w:r>
      <w:r w:rsidR="00CA63F6">
        <w:rPr>
          <w:rFonts w:ascii="Helvetica" w:hAnsi="Helvetica" w:cs="Helvetica"/>
          <w:color w:val="auto"/>
          <w:kern w:val="0"/>
          <w:sz w:val="18"/>
          <w:szCs w:val="18"/>
        </w:rPr>
        <w:t>‘</w:t>
      </w:r>
      <w:r w:rsidR="007A3F90">
        <w:rPr>
          <w:rFonts w:ascii="Helvetica" w:hAnsi="Helvetica" w:cs="Helvetica"/>
          <w:color w:val="auto"/>
          <w:kern w:val="0"/>
          <w:sz w:val="18"/>
          <w:szCs w:val="18"/>
        </w:rPr>
        <w:t>possibl</w:t>
      </w:r>
      <w:r w:rsidR="00C72369">
        <w:rPr>
          <w:rFonts w:ascii="Helvetica" w:hAnsi="Helvetica" w:cs="Helvetica"/>
          <w:color w:val="auto"/>
          <w:kern w:val="0"/>
          <w:sz w:val="18"/>
          <w:szCs w:val="18"/>
        </w:rPr>
        <w:t>y</w:t>
      </w:r>
      <w:r w:rsidR="00CA63F6">
        <w:rPr>
          <w:rFonts w:ascii="Helvetica" w:hAnsi="Helvetica" w:cs="Helvetica"/>
          <w:color w:val="auto"/>
          <w:kern w:val="0"/>
          <w:sz w:val="18"/>
          <w:szCs w:val="18"/>
        </w:rPr>
        <w:t>’</w:t>
      </w:r>
      <w:r w:rsidR="007A3F90">
        <w:rPr>
          <w:rFonts w:ascii="Helvetica" w:hAnsi="Helvetica" w:cs="Helvetica"/>
          <w:color w:val="auto"/>
          <w:kern w:val="0"/>
          <w:sz w:val="18"/>
          <w:szCs w:val="18"/>
        </w:rPr>
        <w:t xml:space="preserve"> </w:t>
      </w:r>
      <w:r w:rsidR="00CA63F6">
        <w:rPr>
          <w:rFonts w:ascii="Helvetica" w:hAnsi="Helvetica" w:cs="Helvetica"/>
          <w:color w:val="auto"/>
          <w:kern w:val="0"/>
          <w:sz w:val="18"/>
          <w:szCs w:val="18"/>
        </w:rPr>
        <w:t xml:space="preserve">could happen with unrealistic </w:t>
      </w:r>
      <w:r w:rsidR="007A3F90">
        <w:rPr>
          <w:rFonts w:ascii="Helvetica" w:hAnsi="Helvetica" w:cs="Helvetica"/>
          <w:color w:val="auto"/>
          <w:kern w:val="0"/>
          <w:sz w:val="18"/>
          <w:szCs w:val="18"/>
        </w:rPr>
        <w:t>outcome</w:t>
      </w:r>
      <w:r>
        <w:rPr>
          <w:rFonts w:ascii="Helvetica" w:hAnsi="Helvetica" w:cs="Helvetica"/>
          <w:color w:val="auto"/>
          <w:kern w:val="0"/>
          <w:sz w:val="18"/>
          <w:szCs w:val="18"/>
        </w:rPr>
        <w:t>s</w:t>
      </w:r>
      <w:r w:rsidR="007A3F90">
        <w:rPr>
          <w:rFonts w:ascii="Helvetica" w:hAnsi="Helvetica" w:cs="Helvetica"/>
          <w:color w:val="auto"/>
          <w:kern w:val="0"/>
          <w:sz w:val="18"/>
          <w:szCs w:val="18"/>
        </w:rPr>
        <w:t xml:space="preserve">. </w:t>
      </w:r>
    </w:p>
    <w:p w14:paraId="4A5E281D" w14:textId="77777777" w:rsidR="004C18A5" w:rsidRDefault="004C18A5" w:rsidP="007A3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</w:p>
    <w:p w14:paraId="0D92743E" w14:textId="06A3483C" w:rsidR="004C18A5" w:rsidRPr="00785C29" w:rsidRDefault="004C18A5" w:rsidP="004C18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auto"/>
          <w:kern w:val="0"/>
          <w:sz w:val="18"/>
          <w:szCs w:val="18"/>
        </w:rPr>
      </w:pPr>
      <w:r w:rsidRPr="00785C29">
        <w:rPr>
          <w:rFonts w:ascii="Helvetica" w:hAnsi="Helvetica" w:cs="Helvetica"/>
          <w:i/>
          <w:iCs/>
          <w:color w:val="auto"/>
          <w:kern w:val="0"/>
          <w:sz w:val="18"/>
          <w:szCs w:val="18"/>
        </w:rPr>
        <w:t>Use the below chart to help you identif</w:t>
      </w:r>
      <w:r>
        <w:rPr>
          <w:rFonts w:ascii="Helvetica" w:hAnsi="Helvetica" w:cs="Helvetica"/>
          <w:i/>
          <w:iCs/>
          <w:color w:val="auto"/>
          <w:kern w:val="0"/>
          <w:sz w:val="18"/>
          <w:szCs w:val="18"/>
        </w:rPr>
        <w:t>y</w:t>
      </w:r>
      <w:r w:rsidRPr="00785C29">
        <w:rPr>
          <w:rFonts w:ascii="Helvetica" w:hAnsi="Helvetica" w:cs="Helvetica"/>
          <w:i/>
          <w:iCs/>
          <w:color w:val="auto"/>
          <w:kern w:val="0"/>
          <w:sz w:val="18"/>
          <w:szCs w:val="18"/>
        </w:rPr>
        <w:t xml:space="preserve"> the</w:t>
      </w:r>
      <w:r>
        <w:rPr>
          <w:rFonts w:ascii="Helvetica" w:hAnsi="Helvetica" w:cs="Helvetica"/>
          <w:i/>
          <w:iCs/>
          <w:color w:val="auto"/>
          <w:kern w:val="0"/>
          <w:sz w:val="18"/>
          <w:szCs w:val="18"/>
        </w:rPr>
        <w:t xml:space="preserve"> severity/impact</w:t>
      </w:r>
      <w:r w:rsidRPr="00785C29">
        <w:rPr>
          <w:rFonts w:ascii="Helvetica" w:hAnsi="Helvetica" w:cs="Helvetica"/>
          <w:i/>
          <w:iCs/>
          <w:color w:val="auto"/>
          <w:kern w:val="0"/>
          <w:sz w:val="18"/>
          <w:szCs w:val="18"/>
        </w:rPr>
        <w:t>.</w:t>
      </w:r>
    </w:p>
    <w:p w14:paraId="61C38342" w14:textId="77777777" w:rsidR="00D85B3B" w:rsidRDefault="00D85B3B" w:rsidP="007A3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3709"/>
      </w:tblGrid>
      <w:tr w:rsidR="00D85B3B" w14:paraId="7D2C5294" w14:textId="77777777" w:rsidTr="00FE376F">
        <w:tc>
          <w:tcPr>
            <w:tcW w:w="4508" w:type="dxa"/>
            <w:shd w:val="clear" w:color="auto" w:fill="1F4E79" w:themeFill="accent5" w:themeFillShade="80"/>
          </w:tcPr>
          <w:p w14:paraId="3E5A0A91" w14:textId="1D4E404C" w:rsidR="00D85B3B" w:rsidRPr="00D85B3B" w:rsidRDefault="00D85B3B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</w:pPr>
            <w:r w:rsidRPr="00D85B3B"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  <w:t xml:space="preserve">Severity/impact </w:t>
            </w:r>
          </w:p>
        </w:tc>
        <w:tc>
          <w:tcPr>
            <w:tcW w:w="3709" w:type="dxa"/>
            <w:shd w:val="clear" w:color="auto" w:fill="1F4E79" w:themeFill="accent5" w:themeFillShade="80"/>
          </w:tcPr>
          <w:p w14:paraId="1F543970" w14:textId="06C56D3E" w:rsidR="00D85B3B" w:rsidRPr="00D85B3B" w:rsidRDefault="00D85B3B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</w:pPr>
            <w:r w:rsidRPr="00D85B3B"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  <w:t>Description</w:t>
            </w:r>
          </w:p>
        </w:tc>
      </w:tr>
      <w:tr w:rsidR="00D85B3B" w14:paraId="0B04BBDC" w14:textId="77777777" w:rsidTr="000D3FDB">
        <w:tc>
          <w:tcPr>
            <w:tcW w:w="4508" w:type="dxa"/>
          </w:tcPr>
          <w:p w14:paraId="2868F041" w14:textId="6CA26D65" w:rsidR="00D85B3B" w:rsidRDefault="00D85B3B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 xml:space="preserve">Very Minor </w:t>
            </w:r>
          </w:p>
        </w:tc>
        <w:tc>
          <w:tcPr>
            <w:tcW w:w="3709" w:type="dxa"/>
          </w:tcPr>
          <w:p w14:paraId="5CD5A416" w14:textId="21F14CB1" w:rsidR="00D85B3B" w:rsidRDefault="005B6FEA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 xml:space="preserve">Minor </w:t>
            </w:r>
            <w:r w:rsidR="00D85B3B"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cuts or scratches</w:t>
            </w: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 xml:space="preserve"> with minor</w:t>
            </w:r>
            <w:r w:rsidR="00D85B3B"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 xml:space="preserve"> first</w:t>
            </w:r>
            <w:r w:rsidR="000D3FDB"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 xml:space="preserve"> </w:t>
            </w:r>
            <w:r w:rsidR="00D85B3B"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aid</w:t>
            </w:r>
          </w:p>
        </w:tc>
      </w:tr>
      <w:tr w:rsidR="00D85B3B" w14:paraId="3E0EBA3C" w14:textId="77777777" w:rsidTr="000D3FDB">
        <w:tc>
          <w:tcPr>
            <w:tcW w:w="4508" w:type="dxa"/>
          </w:tcPr>
          <w:p w14:paraId="4FA78E8F" w14:textId="10FB9EE8" w:rsidR="00D85B3B" w:rsidRDefault="00D85B3B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Minor</w:t>
            </w:r>
          </w:p>
        </w:tc>
        <w:tc>
          <w:tcPr>
            <w:tcW w:w="3709" w:type="dxa"/>
          </w:tcPr>
          <w:p w14:paraId="6A14E128" w14:textId="37D36E83" w:rsidR="00D85B3B" w:rsidRDefault="005B6FEA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Bruising or s</w:t>
            </w:r>
            <w:r w:rsidR="00D85B3B"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 xml:space="preserve">prains </w:t>
            </w:r>
          </w:p>
        </w:tc>
      </w:tr>
      <w:tr w:rsidR="00D85B3B" w14:paraId="591F8237" w14:textId="77777777" w:rsidTr="000D3FDB">
        <w:tc>
          <w:tcPr>
            <w:tcW w:w="4508" w:type="dxa"/>
          </w:tcPr>
          <w:p w14:paraId="560B6F8E" w14:textId="6034BA51" w:rsidR="00D85B3B" w:rsidRDefault="00D85B3B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Moderate</w:t>
            </w:r>
          </w:p>
        </w:tc>
        <w:tc>
          <w:tcPr>
            <w:tcW w:w="3709" w:type="dxa"/>
          </w:tcPr>
          <w:p w14:paraId="0FC379AC" w14:textId="2F4F0C2A" w:rsidR="00D85B3B" w:rsidRDefault="005B6FEA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F</w:t>
            </w:r>
            <w:r w:rsidR="00D85B3B"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ractures</w:t>
            </w: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, deep cuts</w:t>
            </w:r>
            <w:r w:rsidR="00D85B3B"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 xml:space="preserve"> or burns</w:t>
            </w:r>
          </w:p>
        </w:tc>
      </w:tr>
      <w:tr w:rsidR="00D85B3B" w14:paraId="6ED91A83" w14:textId="77777777" w:rsidTr="000D3FDB">
        <w:tc>
          <w:tcPr>
            <w:tcW w:w="4508" w:type="dxa"/>
          </w:tcPr>
          <w:p w14:paraId="28D363CE" w14:textId="6667E30E" w:rsidR="00D85B3B" w:rsidRDefault="00D85B3B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Major</w:t>
            </w:r>
          </w:p>
        </w:tc>
        <w:tc>
          <w:tcPr>
            <w:tcW w:w="3709" w:type="dxa"/>
          </w:tcPr>
          <w:p w14:paraId="50A897EC" w14:textId="5FF173D9" w:rsidR="00D85B3B" w:rsidRDefault="00D85B3B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Permanent disability</w:t>
            </w:r>
          </w:p>
        </w:tc>
      </w:tr>
      <w:tr w:rsidR="00D85B3B" w14:paraId="27AFA5F7" w14:textId="77777777" w:rsidTr="000D3FDB">
        <w:tc>
          <w:tcPr>
            <w:tcW w:w="4508" w:type="dxa"/>
          </w:tcPr>
          <w:p w14:paraId="19DB155E" w14:textId="50DD5E36" w:rsidR="00D85B3B" w:rsidRDefault="00D85B3B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Severe</w:t>
            </w:r>
          </w:p>
        </w:tc>
        <w:tc>
          <w:tcPr>
            <w:tcW w:w="3709" w:type="dxa"/>
          </w:tcPr>
          <w:p w14:paraId="04CF81B5" w14:textId="319F4C49" w:rsidR="00D85B3B" w:rsidRDefault="005B6FEA" w:rsidP="007A3F9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F</w:t>
            </w:r>
            <w:r w:rsidR="00396142"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atalities or damage caus</w:t>
            </w: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ing</w:t>
            </w:r>
            <w:r w:rsidR="00396142"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 xml:space="preserve"> a</w:t>
            </w: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 xml:space="preserve"> critical</w:t>
            </w:r>
            <w:r w:rsidR="00396142"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 xml:space="preserve"> disruption</w:t>
            </w:r>
          </w:p>
        </w:tc>
      </w:tr>
    </w:tbl>
    <w:p w14:paraId="27A70158" w14:textId="77777777" w:rsidR="00FE1A45" w:rsidRPr="000C4210" w:rsidRDefault="00FE1A45" w:rsidP="007A3F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</w:pPr>
    </w:p>
    <w:p w14:paraId="21E48528" w14:textId="77777777" w:rsidR="001303D5" w:rsidRPr="000C4210" w:rsidRDefault="001303D5" w:rsidP="001303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</w:pPr>
      <w:r w:rsidRPr="000C4210"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  <w:t>Risk rating and prioritisation of risk</w:t>
      </w:r>
    </w:p>
    <w:p w14:paraId="4170FE62" w14:textId="3DF79568" w:rsidR="00D85B3B" w:rsidRDefault="001303D5" w:rsidP="001303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  <w:r>
        <w:rPr>
          <w:rFonts w:ascii="Helvetica" w:hAnsi="Helvetica" w:cs="Helvetica"/>
          <w:color w:val="auto"/>
          <w:kern w:val="0"/>
          <w:sz w:val="18"/>
          <w:szCs w:val="18"/>
        </w:rPr>
        <w:t>When evaluating risk, the likelihood and severity are both considered</w:t>
      </w:r>
      <w:r w:rsidR="00C72369">
        <w:rPr>
          <w:rFonts w:ascii="Helvetica" w:hAnsi="Helvetica" w:cs="Helvetica"/>
          <w:color w:val="auto"/>
          <w:kern w:val="0"/>
          <w:sz w:val="18"/>
          <w:szCs w:val="18"/>
        </w:rPr>
        <w:t xml:space="preserve"> together</w:t>
      </w:r>
      <w:r w:rsidR="007D3B85">
        <w:rPr>
          <w:rFonts w:ascii="Helvetica" w:hAnsi="Helvetica" w:cs="Helvetica"/>
          <w:color w:val="auto"/>
          <w:kern w:val="0"/>
          <w:sz w:val="18"/>
          <w:szCs w:val="18"/>
        </w:rPr>
        <w:t xml:space="preserve"> to arrive at an overall residual risk</w:t>
      </w:r>
      <w:r>
        <w:rPr>
          <w:rFonts w:ascii="Helvetica" w:hAnsi="Helvetica" w:cs="Helvetica"/>
          <w:color w:val="auto"/>
          <w:kern w:val="0"/>
          <w:sz w:val="18"/>
          <w:szCs w:val="18"/>
        </w:rPr>
        <w:t>.</w:t>
      </w:r>
      <w:r w:rsidR="00841B39" w:rsidRPr="00841B39">
        <w:rPr>
          <w:rFonts w:ascii="Helvetica" w:hAnsi="Helvetica" w:cs="Helvetica"/>
          <w:color w:val="auto"/>
          <w:kern w:val="0"/>
          <w:sz w:val="18"/>
          <w:szCs w:val="18"/>
        </w:rPr>
        <w:t xml:space="preserve"> </w:t>
      </w:r>
      <w:r w:rsidR="00841B39">
        <w:rPr>
          <w:rFonts w:ascii="Helvetica" w:hAnsi="Helvetica" w:cs="Helvetica"/>
          <w:color w:val="auto"/>
          <w:kern w:val="0"/>
          <w:sz w:val="18"/>
          <w:szCs w:val="18"/>
        </w:rPr>
        <w:t>Consider each hazard and think about the safety control measures already in place</w:t>
      </w:r>
      <w:r>
        <w:rPr>
          <w:rFonts w:ascii="Helvetica" w:hAnsi="Helvetica" w:cs="Helvetica"/>
          <w:color w:val="auto"/>
          <w:kern w:val="0"/>
          <w:sz w:val="18"/>
          <w:szCs w:val="18"/>
        </w:rPr>
        <w:t xml:space="preserve"> to help reduce the risk associated with</w:t>
      </w:r>
      <w:r w:rsidR="00841B39">
        <w:rPr>
          <w:rFonts w:ascii="Helvetica" w:hAnsi="Helvetica" w:cs="Helvetica"/>
          <w:color w:val="auto"/>
          <w:kern w:val="0"/>
          <w:sz w:val="18"/>
          <w:szCs w:val="18"/>
        </w:rPr>
        <w:t xml:space="preserve"> the </w:t>
      </w:r>
      <w:r>
        <w:rPr>
          <w:rFonts w:ascii="Helvetica" w:hAnsi="Helvetica" w:cs="Helvetica"/>
          <w:color w:val="auto"/>
          <w:kern w:val="0"/>
          <w:sz w:val="18"/>
          <w:szCs w:val="18"/>
        </w:rPr>
        <w:t>hazard.</w:t>
      </w:r>
      <w:r w:rsidR="00C72369">
        <w:rPr>
          <w:rFonts w:ascii="Helvetica" w:hAnsi="Helvetica" w:cs="Helvetica"/>
          <w:color w:val="auto"/>
          <w:kern w:val="0"/>
          <w:sz w:val="18"/>
          <w:szCs w:val="18"/>
        </w:rPr>
        <w:t xml:space="preserve"> C</w:t>
      </w:r>
      <w:r>
        <w:rPr>
          <w:rFonts w:ascii="Helvetica" w:hAnsi="Helvetica" w:cs="Helvetica"/>
          <w:color w:val="auto"/>
          <w:kern w:val="0"/>
          <w:sz w:val="18"/>
          <w:szCs w:val="18"/>
        </w:rPr>
        <w:t>hoose the</w:t>
      </w:r>
      <w:r w:rsidR="00841B39">
        <w:rPr>
          <w:rFonts w:ascii="Helvetica" w:hAnsi="Helvetica" w:cs="Helvetica"/>
          <w:color w:val="auto"/>
          <w:kern w:val="0"/>
          <w:sz w:val="18"/>
          <w:szCs w:val="18"/>
        </w:rPr>
        <w:t xml:space="preserve"> outcomes </w:t>
      </w:r>
      <w:r>
        <w:rPr>
          <w:rFonts w:ascii="Helvetica" w:hAnsi="Helvetica" w:cs="Helvetica"/>
          <w:color w:val="auto"/>
          <w:kern w:val="0"/>
          <w:sz w:val="18"/>
          <w:szCs w:val="18"/>
        </w:rPr>
        <w:t>on the scale that</w:t>
      </w:r>
      <w:r w:rsidR="00C72369">
        <w:rPr>
          <w:rFonts w:ascii="Helvetica" w:hAnsi="Helvetica" w:cs="Helvetica"/>
          <w:color w:val="auto"/>
          <w:kern w:val="0"/>
          <w:sz w:val="18"/>
          <w:szCs w:val="18"/>
        </w:rPr>
        <w:t xml:space="preserve"> you </w:t>
      </w:r>
      <w:r>
        <w:rPr>
          <w:rFonts w:ascii="Helvetica" w:hAnsi="Helvetica" w:cs="Helvetica"/>
          <w:color w:val="auto"/>
          <w:kern w:val="0"/>
          <w:sz w:val="18"/>
          <w:szCs w:val="18"/>
        </w:rPr>
        <w:t>think represent the reality of the</w:t>
      </w:r>
      <w:r w:rsidR="00841B39">
        <w:rPr>
          <w:rFonts w:ascii="Helvetica" w:hAnsi="Helvetica" w:cs="Helvetica"/>
          <w:color w:val="auto"/>
          <w:kern w:val="0"/>
          <w:sz w:val="18"/>
          <w:szCs w:val="18"/>
        </w:rPr>
        <w:t xml:space="preserve"> activity</w:t>
      </w:r>
      <w:r>
        <w:rPr>
          <w:rFonts w:ascii="Helvetica" w:hAnsi="Helvetica" w:cs="Helvetica"/>
          <w:color w:val="auto"/>
          <w:kern w:val="0"/>
          <w:sz w:val="18"/>
          <w:szCs w:val="18"/>
        </w:rPr>
        <w:t>. The chosen</w:t>
      </w:r>
      <w:r w:rsidR="00841B39">
        <w:rPr>
          <w:rFonts w:ascii="Helvetica" w:hAnsi="Helvetica" w:cs="Helvetica"/>
          <w:color w:val="auto"/>
          <w:kern w:val="0"/>
          <w:sz w:val="18"/>
          <w:szCs w:val="18"/>
        </w:rPr>
        <w:t xml:space="preserve"> outcomes</w:t>
      </w:r>
      <w:r>
        <w:rPr>
          <w:rFonts w:ascii="Helvetica" w:hAnsi="Helvetica" w:cs="Helvetica"/>
          <w:color w:val="auto"/>
          <w:kern w:val="0"/>
          <w:sz w:val="18"/>
          <w:szCs w:val="18"/>
        </w:rPr>
        <w:t xml:space="preserve"> are then c</w:t>
      </w:r>
      <w:r w:rsidR="00841B39">
        <w:rPr>
          <w:rFonts w:ascii="Helvetica" w:hAnsi="Helvetica" w:cs="Helvetica"/>
          <w:color w:val="auto"/>
          <w:kern w:val="0"/>
          <w:sz w:val="18"/>
          <w:szCs w:val="18"/>
        </w:rPr>
        <w:t xml:space="preserve">ross referenced </w:t>
      </w:r>
      <w:r>
        <w:rPr>
          <w:rFonts w:ascii="Helvetica" w:hAnsi="Helvetica" w:cs="Helvetica"/>
          <w:color w:val="auto"/>
          <w:kern w:val="0"/>
          <w:sz w:val="18"/>
          <w:szCs w:val="18"/>
        </w:rPr>
        <w:t>as follows to</w:t>
      </w:r>
      <w:r w:rsidR="00841B39">
        <w:rPr>
          <w:rFonts w:ascii="Helvetica" w:hAnsi="Helvetica" w:cs="Helvetica"/>
          <w:color w:val="auto"/>
          <w:kern w:val="0"/>
          <w:sz w:val="18"/>
          <w:szCs w:val="18"/>
        </w:rPr>
        <w:t xml:space="preserve"> arrive </w:t>
      </w:r>
      <w:r>
        <w:rPr>
          <w:rFonts w:ascii="Helvetica" w:hAnsi="Helvetica" w:cs="Helvetica"/>
          <w:color w:val="auto"/>
          <w:kern w:val="0"/>
          <w:sz w:val="18"/>
          <w:szCs w:val="18"/>
        </w:rPr>
        <w:t>a</w:t>
      </w:r>
      <w:r w:rsidR="00841B39">
        <w:rPr>
          <w:rFonts w:ascii="Helvetica" w:hAnsi="Helvetica" w:cs="Helvetica"/>
          <w:color w:val="auto"/>
          <w:kern w:val="0"/>
          <w:sz w:val="18"/>
          <w:szCs w:val="18"/>
        </w:rPr>
        <w:t>t the</w:t>
      </w:r>
      <w:r>
        <w:rPr>
          <w:rFonts w:ascii="Helvetica" w:hAnsi="Helvetica" w:cs="Helvetica"/>
          <w:color w:val="auto"/>
          <w:kern w:val="0"/>
          <w:sz w:val="18"/>
          <w:szCs w:val="18"/>
        </w:rPr>
        <w:t xml:space="preserve"> residual risk</w:t>
      </w:r>
      <w:r w:rsidR="00841B39">
        <w:rPr>
          <w:rFonts w:ascii="Helvetica" w:hAnsi="Helvetica" w:cs="Helvetica"/>
          <w:color w:val="auto"/>
          <w:kern w:val="0"/>
          <w:sz w:val="18"/>
          <w:szCs w:val="18"/>
        </w:rPr>
        <w:t xml:space="preserve"> rating. </w:t>
      </w:r>
    </w:p>
    <w:p w14:paraId="559FCDF1" w14:textId="387294EB" w:rsidR="00161129" w:rsidRDefault="00161129" w:rsidP="001303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1417"/>
        <w:gridCol w:w="1276"/>
      </w:tblGrid>
      <w:tr w:rsidR="00161129" w14:paraId="3421507C" w14:textId="5E53BA85" w:rsidTr="00FE376F">
        <w:tc>
          <w:tcPr>
            <w:tcW w:w="1696" w:type="dxa"/>
            <w:shd w:val="clear" w:color="auto" w:fill="1F4E79" w:themeFill="accent5" w:themeFillShade="80"/>
          </w:tcPr>
          <w:p w14:paraId="7D39BFEE" w14:textId="6F6D85B0" w:rsidR="00161129" w:rsidRPr="00FE376F" w:rsidRDefault="00893F26" w:rsidP="001303D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</w:pPr>
            <w:r w:rsidRPr="00FE376F">
              <w:rPr>
                <w:rFonts w:ascii="Helvetica" w:hAnsi="Helvetica" w:cs="Helvetica"/>
                <w:noProof/>
                <w:color w:val="FFFFFF" w:themeColor="background1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4EF85D" wp14:editId="1C6B3183">
                      <wp:simplePos x="0" y="0"/>
                      <wp:positionH relativeFrom="column">
                        <wp:posOffset>378778</wp:posOffset>
                      </wp:positionH>
                      <wp:positionV relativeFrom="paragraph">
                        <wp:posOffset>203518</wp:posOffset>
                      </wp:positionV>
                      <wp:extent cx="129685" cy="45719"/>
                      <wp:effectExtent l="16827" t="0" r="26988" b="26987"/>
                      <wp:wrapNone/>
                      <wp:docPr id="622079412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 flipV="1">
                                <a:off x="0" y="0"/>
                                <a:ext cx="12968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0DD4A1D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29.85pt;margin-top:16.05pt;width:10.2pt;height:3.6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" adj="17793" fillcolor="white [3212]" strokecolor="white [3212]" strokeweight="1pt"/>
                  </w:pict>
                </mc:Fallback>
              </mc:AlternateContent>
            </w:r>
            <w:r w:rsidR="00161129" w:rsidRPr="00FE376F"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  <w:t>Likelihood</w:t>
            </w:r>
          </w:p>
        </w:tc>
        <w:tc>
          <w:tcPr>
            <w:tcW w:w="6521" w:type="dxa"/>
            <w:gridSpan w:val="5"/>
            <w:shd w:val="clear" w:color="auto" w:fill="D9E2F3" w:themeFill="accent1" w:themeFillTint="33"/>
          </w:tcPr>
          <w:p w14:paraId="4D275A74" w14:textId="3DA81361" w:rsidR="00161129" w:rsidRPr="00161129" w:rsidRDefault="00161129" w:rsidP="001303D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="Arial" w:hAnsi="Helvetica"/>
                <w:color w:val="000000" w:themeColor="text1"/>
                <w:sz w:val="18"/>
                <w:szCs w:val="18"/>
              </w:rPr>
            </w:pPr>
            <w:r w:rsidRPr="00161129">
              <w:rPr>
                <w:rFonts w:ascii="Helvetica" w:eastAsia="Arial" w:hAnsi="Helvetica"/>
                <w:color w:val="000000" w:themeColor="text1"/>
                <w:sz w:val="18"/>
                <w:szCs w:val="18"/>
              </w:rPr>
              <w:t xml:space="preserve">The risk level for the hazard under evaluation should be determined by considering the </w:t>
            </w:r>
            <w:r w:rsidRPr="00161129">
              <w:rPr>
                <w:rFonts w:ascii="Helvetica" w:eastAsia="Arial" w:hAnsi="Helvetica"/>
                <w:b/>
                <w:bCs/>
                <w:color w:val="000000" w:themeColor="text1"/>
                <w:sz w:val="18"/>
                <w:szCs w:val="18"/>
              </w:rPr>
              <w:t>(Likelihood)</w:t>
            </w:r>
            <w:r w:rsidRPr="00161129">
              <w:rPr>
                <w:rFonts w:ascii="Helvetica" w:eastAsia="Arial" w:hAnsi="Helvetica"/>
                <w:color w:val="000000" w:themeColor="text1"/>
                <w:sz w:val="18"/>
                <w:szCs w:val="18"/>
              </w:rPr>
              <w:t xml:space="preserve"> and then cross referencing with the likely </w:t>
            </w:r>
            <w:r w:rsidRPr="00161129">
              <w:rPr>
                <w:rFonts w:ascii="Helvetica" w:eastAsia="Arial" w:hAnsi="Helvetica"/>
                <w:b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Helvetica" w:eastAsia="Arial" w:hAnsi="Helvetica"/>
                <w:b/>
                <w:bCs/>
                <w:color w:val="000000" w:themeColor="text1"/>
                <w:sz w:val="18"/>
                <w:szCs w:val="18"/>
              </w:rPr>
              <w:t>Severity/impact</w:t>
            </w:r>
            <w:r w:rsidRPr="00161129">
              <w:rPr>
                <w:rFonts w:ascii="Helvetica" w:eastAsia="Arial" w:hAnsi="Helvetica"/>
                <w:b/>
                <w:bCs/>
                <w:color w:val="000000" w:themeColor="text1"/>
                <w:sz w:val="18"/>
                <w:szCs w:val="18"/>
              </w:rPr>
              <w:t xml:space="preserve">) </w:t>
            </w:r>
            <w:r w:rsidRPr="00161129">
              <w:rPr>
                <w:rFonts w:ascii="Helvetica" w:eastAsia="Arial" w:hAnsi="Helvetica"/>
                <w:color w:val="000000" w:themeColor="text1"/>
                <w:sz w:val="18"/>
                <w:szCs w:val="18"/>
              </w:rPr>
              <w:t xml:space="preserve">to arrive at the </w:t>
            </w:r>
            <w:r w:rsidRPr="00933E5B">
              <w:rPr>
                <w:rFonts w:ascii="Helvetica" w:eastAsia="Arial" w:hAnsi="Helvetica"/>
                <w:b/>
                <w:bCs/>
                <w:color w:val="000000" w:themeColor="text1"/>
                <w:sz w:val="18"/>
                <w:szCs w:val="18"/>
              </w:rPr>
              <w:t>O</w:t>
            </w:r>
            <w:r w:rsidRPr="00161129">
              <w:rPr>
                <w:rFonts w:ascii="Helvetica" w:eastAsia="Arial" w:hAnsi="Helvetica"/>
                <w:b/>
                <w:bCs/>
                <w:color w:val="000000" w:themeColor="text1"/>
                <w:sz w:val="18"/>
                <w:szCs w:val="18"/>
              </w:rPr>
              <w:t xml:space="preserve">verall Risk Evaluation.  </w:t>
            </w:r>
            <w:r w:rsidRPr="00161129">
              <w:rPr>
                <w:rFonts w:ascii="Helvetica" w:eastAsia="Arial" w:hAnsi="Helvetica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0D3FDB" w14:paraId="575905EE" w14:textId="79C601AF" w:rsidTr="00FE376F">
        <w:tc>
          <w:tcPr>
            <w:tcW w:w="1696" w:type="dxa"/>
            <w:shd w:val="clear" w:color="auto" w:fill="1F4E79" w:themeFill="accent5" w:themeFillShade="80"/>
          </w:tcPr>
          <w:p w14:paraId="7D1979CA" w14:textId="7D1B595F" w:rsidR="000D3FDB" w:rsidRPr="00FE376F" w:rsidRDefault="00180B13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</w:pPr>
            <w:r w:rsidRPr="00FE376F"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  <w:t>Almost certain</w:t>
            </w:r>
          </w:p>
        </w:tc>
        <w:tc>
          <w:tcPr>
            <w:tcW w:w="1276" w:type="dxa"/>
            <w:shd w:val="clear" w:color="auto" w:fill="FFFFFF" w:themeFill="background1"/>
          </w:tcPr>
          <w:p w14:paraId="556224EE" w14:textId="69D8CBE0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Medium</w:t>
            </w:r>
          </w:p>
        </w:tc>
        <w:tc>
          <w:tcPr>
            <w:tcW w:w="1276" w:type="dxa"/>
            <w:shd w:val="clear" w:color="auto" w:fill="FFFFFF" w:themeFill="background1"/>
          </w:tcPr>
          <w:p w14:paraId="312FA38A" w14:textId="66518AD5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Medium</w:t>
            </w:r>
          </w:p>
        </w:tc>
        <w:tc>
          <w:tcPr>
            <w:tcW w:w="1276" w:type="dxa"/>
            <w:shd w:val="clear" w:color="auto" w:fill="FFFFFF" w:themeFill="background1"/>
          </w:tcPr>
          <w:p w14:paraId="0BA1C040" w14:textId="513971C8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High</w:t>
            </w:r>
          </w:p>
        </w:tc>
        <w:tc>
          <w:tcPr>
            <w:tcW w:w="1417" w:type="dxa"/>
            <w:shd w:val="clear" w:color="auto" w:fill="FFFFFF" w:themeFill="background1"/>
          </w:tcPr>
          <w:p w14:paraId="36CB19FB" w14:textId="7CC14DEA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High</w:t>
            </w:r>
          </w:p>
        </w:tc>
        <w:tc>
          <w:tcPr>
            <w:tcW w:w="1276" w:type="dxa"/>
            <w:shd w:val="clear" w:color="auto" w:fill="FFFFFF" w:themeFill="background1"/>
          </w:tcPr>
          <w:p w14:paraId="3C3B85D8" w14:textId="210D2409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High</w:t>
            </w:r>
          </w:p>
        </w:tc>
      </w:tr>
      <w:tr w:rsidR="000D3FDB" w14:paraId="0986C131" w14:textId="528A7F44" w:rsidTr="00FE376F">
        <w:tc>
          <w:tcPr>
            <w:tcW w:w="1696" w:type="dxa"/>
            <w:shd w:val="clear" w:color="auto" w:fill="1F4E79" w:themeFill="accent5" w:themeFillShade="80"/>
          </w:tcPr>
          <w:p w14:paraId="0D455B86" w14:textId="3162E238" w:rsidR="000D3FDB" w:rsidRPr="00FE376F" w:rsidRDefault="00180B13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</w:pPr>
            <w:r w:rsidRPr="00FE376F"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  <w:t>Very Likely</w:t>
            </w:r>
          </w:p>
        </w:tc>
        <w:tc>
          <w:tcPr>
            <w:tcW w:w="1276" w:type="dxa"/>
            <w:shd w:val="clear" w:color="auto" w:fill="FFFFFF" w:themeFill="background1"/>
          </w:tcPr>
          <w:p w14:paraId="38D4D1E9" w14:textId="2A5D5E0D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Low</w:t>
            </w:r>
          </w:p>
        </w:tc>
        <w:tc>
          <w:tcPr>
            <w:tcW w:w="1276" w:type="dxa"/>
            <w:shd w:val="clear" w:color="auto" w:fill="FFFFFF" w:themeFill="background1"/>
          </w:tcPr>
          <w:p w14:paraId="5785B441" w14:textId="48434BF5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Medium</w:t>
            </w:r>
          </w:p>
        </w:tc>
        <w:tc>
          <w:tcPr>
            <w:tcW w:w="1276" w:type="dxa"/>
            <w:shd w:val="clear" w:color="auto" w:fill="FFFFFF" w:themeFill="background1"/>
          </w:tcPr>
          <w:p w14:paraId="3F610EEF" w14:textId="1FDBE561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High</w:t>
            </w:r>
          </w:p>
        </w:tc>
        <w:tc>
          <w:tcPr>
            <w:tcW w:w="1417" w:type="dxa"/>
            <w:shd w:val="clear" w:color="auto" w:fill="FFFFFF" w:themeFill="background1"/>
          </w:tcPr>
          <w:p w14:paraId="15EA8B85" w14:textId="7219BFDA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High</w:t>
            </w:r>
          </w:p>
        </w:tc>
        <w:tc>
          <w:tcPr>
            <w:tcW w:w="1276" w:type="dxa"/>
            <w:shd w:val="clear" w:color="auto" w:fill="FFFFFF" w:themeFill="background1"/>
          </w:tcPr>
          <w:p w14:paraId="26413EB4" w14:textId="7391D4EF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High</w:t>
            </w:r>
          </w:p>
        </w:tc>
      </w:tr>
      <w:tr w:rsidR="000D3FDB" w14:paraId="3CF0FEBC" w14:textId="300F418E" w:rsidTr="00FE376F">
        <w:tc>
          <w:tcPr>
            <w:tcW w:w="1696" w:type="dxa"/>
            <w:shd w:val="clear" w:color="auto" w:fill="1F4E79" w:themeFill="accent5" w:themeFillShade="80"/>
          </w:tcPr>
          <w:p w14:paraId="11AE2A87" w14:textId="069D546F" w:rsidR="000D3FDB" w:rsidRPr="00FE376F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</w:pPr>
            <w:r w:rsidRPr="00FE376F"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  <w:t>Likely</w:t>
            </w:r>
          </w:p>
        </w:tc>
        <w:tc>
          <w:tcPr>
            <w:tcW w:w="1276" w:type="dxa"/>
            <w:shd w:val="clear" w:color="auto" w:fill="FFFFFF" w:themeFill="background1"/>
          </w:tcPr>
          <w:p w14:paraId="61A23995" w14:textId="6F836F1F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Low</w:t>
            </w:r>
          </w:p>
        </w:tc>
        <w:tc>
          <w:tcPr>
            <w:tcW w:w="1276" w:type="dxa"/>
            <w:shd w:val="clear" w:color="auto" w:fill="FFFFFF" w:themeFill="background1"/>
          </w:tcPr>
          <w:p w14:paraId="27880057" w14:textId="5E0BBAC2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Medium</w:t>
            </w:r>
          </w:p>
        </w:tc>
        <w:tc>
          <w:tcPr>
            <w:tcW w:w="1276" w:type="dxa"/>
            <w:shd w:val="clear" w:color="auto" w:fill="FFFFFF" w:themeFill="background1"/>
          </w:tcPr>
          <w:p w14:paraId="2781E312" w14:textId="1239D6CA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Medium</w:t>
            </w:r>
          </w:p>
        </w:tc>
        <w:tc>
          <w:tcPr>
            <w:tcW w:w="1417" w:type="dxa"/>
            <w:shd w:val="clear" w:color="auto" w:fill="FFFFFF" w:themeFill="background1"/>
          </w:tcPr>
          <w:p w14:paraId="6469529C" w14:textId="17425E74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High</w:t>
            </w:r>
          </w:p>
        </w:tc>
        <w:tc>
          <w:tcPr>
            <w:tcW w:w="1276" w:type="dxa"/>
            <w:shd w:val="clear" w:color="auto" w:fill="FFFFFF" w:themeFill="background1"/>
          </w:tcPr>
          <w:p w14:paraId="5452A6F9" w14:textId="7F60D6BC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High</w:t>
            </w:r>
          </w:p>
        </w:tc>
      </w:tr>
      <w:tr w:rsidR="000D3FDB" w14:paraId="2B211D9C" w14:textId="01DC75C1" w:rsidTr="00FE376F">
        <w:tc>
          <w:tcPr>
            <w:tcW w:w="1696" w:type="dxa"/>
            <w:shd w:val="clear" w:color="auto" w:fill="1F4E79" w:themeFill="accent5" w:themeFillShade="80"/>
          </w:tcPr>
          <w:p w14:paraId="046939EF" w14:textId="3BAB3CB2" w:rsidR="000D3FDB" w:rsidRPr="00FE376F" w:rsidRDefault="00180B13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</w:pPr>
            <w:r w:rsidRPr="00FE376F"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  <w:t>Unlikely</w:t>
            </w:r>
          </w:p>
        </w:tc>
        <w:tc>
          <w:tcPr>
            <w:tcW w:w="1276" w:type="dxa"/>
            <w:shd w:val="clear" w:color="auto" w:fill="FFFFFF" w:themeFill="background1"/>
          </w:tcPr>
          <w:p w14:paraId="53E02BD0" w14:textId="06F8D3E6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Low</w:t>
            </w:r>
          </w:p>
        </w:tc>
        <w:tc>
          <w:tcPr>
            <w:tcW w:w="1276" w:type="dxa"/>
            <w:shd w:val="clear" w:color="auto" w:fill="FFFFFF" w:themeFill="background1"/>
          </w:tcPr>
          <w:p w14:paraId="59FDA7EC" w14:textId="095ED2C0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Low</w:t>
            </w:r>
          </w:p>
        </w:tc>
        <w:tc>
          <w:tcPr>
            <w:tcW w:w="1276" w:type="dxa"/>
            <w:shd w:val="clear" w:color="auto" w:fill="FFFFFF" w:themeFill="background1"/>
          </w:tcPr>
          <w:p w14:paraId="731FEF02" w14:textId="3CBCA1B1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Low</w:t>
            </w:r>
          </w:p>
        </w:tc>
        <w:tc>
          <w:tcPr>
            <w:tcW w:w="1417" w:type="dxa"/>
            <w:shd w:val="clear" w:color="auto" w:fill="FFFFFF" w:themeFill="background1"/>
          </w:tcPr>
          <w:p w14:paraId="209C2AAF" w14:textId="12268E5E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Medium</w:t>
            </w:r>
          </w:p>
        </w:tc>
        <w:tc>
          <w:tcPr>
            <w:tcW w:w="1276" w:type="dxa"/>
            <w:shd w:val="clear" w:color="auto" w:fill="FFFFFF" w:themeFill="background1"/>
          </w:tcPr>
          <w:p w14:paraId="019E11AF" w14:textId="5BC09373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Medium</w:t>
            </w:r>
          </w:p>
        </w:tc>
      </w:tr>
      <w:tr w:rsidR="000D3FDB" w14:paraId="7BDB323D" w14:textId="28190C44" w:rsidTr="00FE376F">
        <w:tc>
          <w:tcPr>
            <w:tcW w:w="1696" w:type="dxa"/>
            <w:shd w:val="clear" w:color="auto" w:fill="1F4E79" w:themeFill="accent5" w:themeFillShade="80"/>
          </w:tcPr>
          <w:p w14:paraId="3079A325" w14:textId="06406BD6" w:rsidR="000D3FDB" w:rsidRPr="00FE376F" w:rsidRDefault="00180B13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</w:pPr>
            <w:r w:rsidRPr="00FE376F"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  <w:t xml:space="preserve">Very unlikely </w:t>
            </w:r>
          </w:p>
        </w:tc>
        <w:tc>
          <w:tcPr>
            <w:tcW w:w="1276" w:type="dxa"/>
            <w:shd w:val="clear" w:color="auto" w:fill="FFFFFF" w:themeFill="background1"/>
          </w:tcPr>
          <w:p w14:paraId="45748221" w14:textId="389899B6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Low</w:t>
            </w:r>
          </w:p>
        </w:tc>
        <w:tc>
          <w:tcPr>
            <w:tcW w:w="1276" w:type="dxa"/>
            <w:shd w:val="clear" w:color="auto" w:fill="FFFFFF" w:themeFill="background1"/>
          </w:tcPr>
          <w:p w14:paraId="21B114F7" w14:textId="7DC2C6CE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Low</w:t>
            </w:r>
          </w:p>
        </w:tc>
        <w:tc>
          <w:tcPr>
            <w:tcW w:w="1276" w:type="dxa"/>
            <w:shd w:val="clear" w:color="auto" w:fill="FFFFFF" w:themeFill="background1"/>
          </w:tcPr>
          <w:p w14:paraId="217E0D91" w14:textId="5B7E4B7A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Low</w:t>
            </w:r>
          </w:p>
        </w:tc>
        <w:tc>
          <w:tcPr>
            <w:tcW w:w="1417" w:type="dxa"/>
            <w:shd w:val="clear" w:color="auto" w:fill="FFFFFF" w:themeFill="background1"/>
          </w:tcPr>
          <w:p w14:paraId="7C6CE6F7" w14:textId="2F6BD3E0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Low</w:t>
            </w:r>
          </w:p>
        </w:tc>
        <w:tc>
          <w:tcPr>
            <w:tcW w:w="1276" w:type="dxa"/>
            <w:shd w:val="clear" w:color="auto" w:fill="FFFFFF" w:themeFill="background1"/>
          </w:tcPr>
          <w:p w14:paraId="63F86530" w14:textId="6139D4FF" w:rsidR="000D3FDB" w:rsidRDefault="000D3FDB" w:rsidP="000D3F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  <w:t>Medium</w:t>
            </w:r>
          </w:p>
        </w:tc>
      </w:tr>
      <w:tr w:rsidR="00161129" w14:paraId="56A08656" w14:textId="4B4EBD07" w:rsidTr="00FE376F">
        <w:tc>
          <w:tcPr>
            <w:tcW w:w="1696" w:type="dxa"/>
            <w:shd w:val="clear" w:color="auto" w:fill="1F4E79" w:themeFill="accent5" w:themeFillShade="80"/>
          </w:tcPr>
          <w:p w14:paraId="232341B4" w14:textId="1B074F77" w:rsidR="00161129" w:rsidRPr="00FE376F" w:rsidRDefault="00893F26" w:rsidP="001303D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</w:pPr>
            <w:r w:rsidRPr="00FE376F">
              <w:rPr>
                <w:rFonts w:ascii="Helvetica" w:hAnsi="Helvetica" w:cs="Helvetica"/>
                <w:noProof/>
                <w:color w:val="FFFFFF" w:themeColor="background1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68E822" wp14:editId="24682D0E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40458</wp:posOffset>
                      </wp:positionV>
                      <wp:extent cx="129685" cy="45719"/>
                      <wp:effectExtent l="0" t="12700" r="22860" b="31115"/>
                      <wp:wrapNone/>
                      <wp:docPr id="13792163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9685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5AA810D" id="Right Arrow 1" o:spid="_x0000_s1026" type="#_x0000_t13" style="position:absolute;margin-left:65.25pt;margin-top:3.2pt;width:10.2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" adj="17793" fillcolor="white [3212]" strokecolor="white [3212]" strokeweight="1pt"/>
                  </w:pict>
                </mc:Fallback>
              </mc:AlternateContent>
            </w:r>
            <w:r w:rsidR="00161129" w:rsidRPr="00FE376F"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  <w:t>Severity/impact</w:t>
            </w:r>
          </w:p>
        </w:tc>
        <w:tc>
          <w:tcPr>
            <w:tcW w:w="1276" w:type="dxa"/>
            <w:shd w:val="clear" w:color="auto" w:fill="1F4E79" w:themeFill="accent5" w:themeFillShade="80"/>
          </w:tcPr>
          <w:p w14:paraId="1A9C4D51" w14:textId="40FD9D8E" w:rsidR="00161129" w:rsidRPr="00FE376F" w:rsidRDefault="00161129" w:rsidP="001303D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</w:pPr>
            <w:r w:rsidRPr="00FE376F"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  <w:t>Very Minor</w:t>
            </w:r>
          </w:p>
        </w:tc>
        <w:tc>
          <w:tcPr>
            <w:tcW w:w="1276" w:type="dxa"/>
            <w:shd w:val="clear" w:color="auto" w:fill="1F4E79" w:themeFill="accent5" w:themeFillShade="80"/>
          </w:tcPr>
          <w:p w14:paraId="794ED55E" w14:textId="7FEC5EEB" w:rsidR="00161129" w:rsidRPr="00FE376F" w:rsidRDefault="00161129" w:rsidP="001303D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</w:pPr>
            <w:r w:rsidRPr="00FE376F"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  <w:t>Minor</w:t>
            </w:r>
          </w:p>
        </w:tc>
        <w:tc>
          <w:tcPr>
            <w:tcW w:w="1276" w:type="dxa"/>
            <w:shd w:val="clear" w:color="auto" w:fill="1F4E79" w:themeFill="accent5" w:themeFillShade="80"/>
          </w:tcPr>
          <w:p w14:paraId="605C7926" w14:textId="72858ABE" w:rsidR="00161129" w:rsidRPr="00FE376F" w:rsidRDefault="00161129" w:rsidP="001303D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</w:pPr>
            <w:r w:rsidRPr="00FE376F"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  <w:t>Moderate</w:t>
            </w:r>
          </w:p>
        </w:tc>
        <w:tc>
          <w:tcPr>
            <w:tcW w:w="1417" w:type="dxa"/>
            <w:shd w:val="clear" w:color="auto" w:fill="1F4E79" w:themeFill="accent5" w:themeFillShade="80"/>
          </w:tcPr>
          <w:p w14:paraId="1C19189C" w14:textId="3F40BB77" w:rsidR="00161129" w:rsidRPr="00FE376F" w:rsidRDefault="00161129" w:rsidP="001303D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</w:pPr>
            <w:r w:rsidRPr="00FE376F"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  <w:t>Major</w:t>
            </w:r>
          </w:p>
        </w:tc>
        <w:tc>
          <w:tcPr>
            <w:tcW w:w="1276" w:type="dxa"/>
            <w:shd w:val="clear" w:color="auto" w:fill="1F4E79" w:themeFill="accent5" w:themeFillShade="80"/>
          </w:tcPr>
          <w:p w14:paraId="26B6802C" w14:textId="5E695007" w:rsidR="00161129" w:rsidRDefault="00161129" w:rsidP="001303D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auto"/>
                <w:kern w:val="0"/>
                <w:sz w:val="18"/>
                <w:szCs w:val="18"/>
              </w:rPr>
            </w:pPr>
            <w:r w:rsidRPr="00FE376F">
              <w:rPr>
                <w:rFonts w:ascii="Helvetica" w:hAnsi="Helvetica" w:cs="Helvetica"/>
                <w:color w:val="FFFFFF" w:themeColor="background1"/>
                <w:kern w:val="0"/>
                <w:sz w:val="18"/>
                <w:szCs w:val="18"/>
              </w:rPr>
              <w:t>Severe</w:t>
            </w:r>
          </w:p>
        </w:tc>
      </w:tr>
    </w:tbl>
    <w:p w14:paraId="50616A24" w14:textId="56507F7F" w:rsidR="00490079" w:rsidRDefault="00490079" w:rsidP="00490079">
      <w:pPr>
        <w:rPr>
          <w:rFonts w:eastAsia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229"/>
      </w:tblGrid>
      <w:tr w:rsidR="002A197D" w14:paraId="3A883CE6" w14:textId="77777777" w:rsidTr="00FE376F">
        <w:tc>
          <w:tcPr>
            <w:tcW w:w="988" w:type="dxa"/>
            <w:shd w:val="clear" w:color="auto" w:fill="1F4E79" w:themeFill="accent5" w:themeFillShade="80"/>
          </w:tcPr>
          <w:p w14:paraId="36FA99F8" w14:textId="3576461A" w:rsidR="002A197D" w:rsidRPr="002A197D" w:rsidRDefault="002A197D" w:rsidP="00490079">
            <w:pPr>
              <w:rPr>
                <w:rFonts w:ascii="Helvetica" w:eastAsia="Arial" w:hAnsi="Helvetica"/>
                <w:color w:val="FFFFFF" w:themeColor="background1"/>
                <w:sz w:val="18"/>
                <w:szCs w:val="18"/>
              </w:rPr>
            </w:pPr>
            <w:r w:rsidRPr="002A197D">
              <w:rPr>
                <w:rFonts w:ascii="Helvetica" w:eastAsia="Arial" w:hAnsi="Helvetica"/>
                <w:color w:val="FFFFFF" w:themeColor="background1"/>
                <w:sz w:val="18"/>
                <w:szCs w:val="18"/>
              </w:rPr>
              <w:t>Low</w:t>
            </w:r>
          </w:p>
        </w:tc>
        <w:tc>
          <w:tcPr>
            <w:tcW w:w="7229" w:type="dxa"/>
          </w:tcPr>
          <w:p w14:paraId="46F18500" w14:textId="501BBF67" w:rsidR="002A197D" w:rsidRPr="002A197D" w:rsidRDefault="002A197D" w:rsidP="00490079">
            <w:pPr>
              <w:rPr>
                <w:rFonts w:ascii="Helvetica" w:eastAsia="Arial" w:hAnsi="Helvetica"/>
                <w:b/>
                <w:bCs/>
                <w:sz w:val="18"/>
                <w:szCs w:val="18"/>
              </w:rPr>
            </w:pPr>
            <w:r w:rsidRPr="002A197D">
              <w:rPr>
                <w:rFonts w:ascii="Helvetica" w:eastAsia="Arial" w:hAnsi="Helvetica"/>
                <w:b/>
                <w:bCs/>
                <w:sz w:val="18"/>
                <w:szCs w:val="18"/>
              </w:rPr>
              <w:t xml:space="preserve">Acceptable or Tolerable </w:t>
            </w:r>
            <w:r w:rsidRPr="002A197D">
              <w:rPr>
                <w:rFonts w:ascii="Helvetica" w:eastAsia="Arial" w:hAnsi="Helvetica"/>
                <w:sz w:val="18"/>
                <w:szCs w:val="18"/>
              </w:rPr>
              <w:t xml:space="preserve">- </w:t>
            </w:r>
            <w:r w:rsidRPr="002A197D">
              <w:rPr>
                <w:rFonts w:ascii="Helvetica" w:hAnsi="Helvetica"/>
                <w:sz w:val="18"/>
                <w:szCs w:val="18"/>
              </w:rPr>
              <w:t>No additional controls required</w:t>
            </w:r>
            <w:r>
              <w:rPr>
                <w:rFonts w:ascii="Helvetica" w:hAnsi="Helvetica"/>
                <w:sz w:val="18"/>
                <w:szCs w:val="18"/>
              </w:rPr>
              <w:t xml:space="preserve">. </w:t>
            </w:r>
            <w:r w:rsidRPr="002A197D">
              <w:rPr>
                <w:rFonts w:ascii="Helvetica" w:eastAsia="Calibri" w:hAnsi="Helvetica"/>
                <w:sz w:val="18"/>
                <w:szCs w:val="18"/>
              </w:rPr>
              <w:t xml:space="preserve">The risk </w:t>
            </w:r>
            <w:r>
              <w:rPr>
                <w:rFonts w:ascii="Helvetica" w:eastAsia="Calibri" w:hAnsi="Helvetica"/>
                <w:sz w:val="18"/>
                <w:szCs w:val="18"/>
              </w:rPr>
              <w:t xml:space="preserve">is </w:t>
            </w:r>
            <w:r w:rsidRPr="002A197D">
              <w:rPr>
                <w:rFonts w:ascii="Helvetica" w:eastAsia="Calibri" w:hAnsi="Helvetica"/>
                <w:sz w:val="18"/>
                <w:szCs w:val="18"/>
              </w:rPr>
              <w:t>at a level that can be accepted provided controls are implemented</w:t>
            </w:r>
            <w:r w:rsidR="007D3B85">
              <w:rPr>
                <w:rFonts w:ascii="Helvetica" w:eastAsia="Calibri" w:hAnsi="Helvetica"/>
                <w:sz w:val="18"/>
                <w:szCs w:val="18"/>
              </w:rPr>
              <w:t>.</w:t>
            </w:r>
          </w:p>
        </w:tc>
      </w:tr>
      <w:tr w:rsidR="002A197D" w14:paraId="5A5A8AAA" w14:textId="77777777" w:rsidTr="00FE376F">
        <w:tc>
          <w:tcPr>
            <w:tcW w:w="988" w:type="dxa"/>
            <w:shd w:val="clear" w:color="auto" w:fill="1F4E79" w:themeFill="accent5" w:themeFillShade="80"/>
          </w:tcPr>
          <w:p w14:paraId="17950C9D" w14:textId="5DE7DC15" w:rsidR="002A197D" w:rsidRPr="002A197D" w:rsidRDefault="002A197D" w:rsidP="00490079">
            <w:pPr>
              <w:rPr>
                <w:rFonts w:ascii="Helvetica" w:eastAsia="Arial" w:hAnsi="Helvetica"/>
                <w:color w:val="FFFFFF" w:themeColor="background1"/>
                <w:sz w:val="18"/>
                <w:szCs w:val="18"/>
              </w:rPr>
            </w:pPr>
            <w:r w:rsidRPr="002A197D">
              <w:rPr>
                <w:rFonts w:ascii="Helvetica" w:eastAsia="Arial" w:hAnsi="Helvetica"/>
                <w:color w:val="FFFFFF" w:themeColor="background1"/>
                <w:sz w:val="18"/>
                <w:szCs w:val="18"/>
              </w:rPr>
              <w:t>Medium</w:t>
            </w:r>
          </w:p>
        </w:tc>
        <w:tc>
          <w:tcPr>
            <w:tcW w:w="7229" w:type="dxa"/>
          </w:tcPr>
          <w:p w14:paraId="3593CF84" w14:textId="3F7D9722" w:rsidR="002A197D" w:rsidRDefault="002A197D" w:rsidP="00490079">
            <w:pPr>
              <w:rPr>
                <w:rFonts w:ascii="Helvetica" w:eastAsia="Arial" w:hAnsi="Helvetica"/>
                <w:sz w:val="18"/>
                <w:szCs w:val="18"/>
              </w:rPr>
            </w:pPr>
            <w:r w:rsidRPr="002A197D">
              <w:rPr>
                <w:rFonts w:ascii="Helvetica" w:eastAsia="Arial" w:hAnsi="Helvetica"/>
                <w:b/>
                <w:bCs/>
                <w:sz w:val="18"/>
                <w:szCs w:val="18"/>
              </w:rPr>
              <w:t>Moderate Risk</w:t>
            </w:r>
            <w:r w:rsidRPr="002A197D">
              <w:rPr>
                <w:rFonts w:ascii="Helvetica" w:eastAsia="Arial" w:hAnsi="Helvetica"/>
                <w:sz w:val="18"/>
                <w:szCs w:val="18"/>
              </w:rPr>
              <w:t xml:space="preserve"> – Action and control is needed to reduce the risk</w:t>
            </w:r>
            <w:r w:rsidR="007D3B85">
              <w:rPr>
                <w:rFonts w:ascii="Helvetica" w:eastAsia="Arial" w:hAnsi="Helvetica"/>
                <w:sz w:val="18"/>
                <w:szCs w:val="18"/>
              </w:rPr>
              <w:t>. Think again about your control measures and decide what else can be done to reduce the risk.</w:t>
            </w:r>
          </w:p>
          <w:p w14:paraId="4C119A55" w14:textId="24609F95" w:rsidR="000D3FDB" w:rsidRPr="002A197D" w:rsidRDefault="000D3FDB" w:rsidP="00490079">
            <w:pPr>
              <w:rPr>
                <w:rFonts w:ascii="Helvetica" w:eastAsia="Arial" w:hAnsi="Helvetica"/>
                <w:sz w:val="18"/>
                <w:szCs w:val="18"/>
              </w:rPr>
            </w:pPr>
          </w:p>
        </w:tc>
      </w:tr>
      <w:tr w:rsidR="002A197D" w14:paraId="7A29CC76" w14:textId="77777777" w:rsidTr="00FE376F">
        <w:tc>
          <w:tcPr>
            <w:tcW w:w="988" w:type="dxa"/>
            <w:shd w:val="clear" w:color="auto" w:fill="1F4E79" w:themeFill="accent5" w:themeFillShade="80"/>
          </w:tcPr>
          <w:p w14:paraId="5E868927" w14:textId="20CE0DBD" w:rsidR="002A197D" w:rsidRPr="002A197D" w:rsidRDefault="002A197D" w:rsidP="002A197D">
            <w:pPr>
              <w:rPr>
                <w:rFonts w:ascii="Helvetica" w:eastAsia="Arial" w:hAnsi="Helvetica"/>
                <w:color w:val="FFFFFF" w:themeColor="background1"/>
                <w:sz w:val="18"/>
                <w:szCs w:val="18"/>
              </w:rPr>
            </w:pPr>
            <w:r w:rsidRPr="002A197D">
              <w:rPr>
                <w:rFonts w:ascii="Helvetica" w:eastAsia="Arial" w:hAnsi="Helvetica"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7229" w:type="dxa"/>
          </w:tcPr>
          <w:p w14:paraId="7B34F004" w14:textId="538ABA45" w:rsidR="002A197D" w:rsidRDefault="002A197D" w:rsidP="002A197D">
            <w:pPr>
              <w:rPr>
                <w:rFonts w:ascii="Helvetica" w:eastAsia="Arial" w:hAnsi="Helvetica"/>
                <w:sz w:val="18"/>
                <w:szCs w:val="18"/>
              </w:rPr>
            </w:pPr>
            <w:r w:rsidRPr="002A197D">
              <w:rPr>
                <w:rFonts w:ascii="Helvetica" w:eastAsia="Arial" w:hAnsi="Helvetica"/>
                <w:b/>
                <w:bCs/>
                <w:sz w:val="18"/>
                <w:szCs w:val="18"/>
              </w:rPr>
              <w:t>Substantial Risk</w:t>
            </w:r>
            <w:r w:rsidRPr="002A197D">
              <w:rPr>
                <w:rFonts w:ascii="Helvetica" w:eastAsia="Arial" w:hAnsi="Helvetica"/>
                <w:sz w:val="18"/>
                <w:szCs w:val="18"/>
              </w:rPr>
              <w:t xml:space="preserve"> – The residual risk is too high. Work is not to be started or continued</w:t>
            </w:r>
            <w:r w:rsidR="007D3B85">
              <w:rPr>
                <w:rFonts w:ascii="Helvetica" w:eastAsia="Arial" w:hAnsi="Helvetica"/>
                <w:sz w:val="18"/>
                <w:szCs w:val="18"/>
              </w:rPr>
              <w:t>.</w:t>
            </w:r>
            <w:r w:rsidRPr="002A197D">
              <w:rPr>
                <w:rFonts w:ascii="Helvetica" w:eastAsia="Arial" w:hAnsi="Helvetica"/>
                <w:sz w:val="18"/>
                <w:szCs w:val="18"/>
              </w:rPr>
              <w:t xml:space="preserve"> </w:t>
            </w:r>
          </w:p>
          <w:p w14:paraId="6A487E7F" w14:textId="21FA8F85" w:rsidR="00FE376F" w:rsidRPr="002A197D" w:rsidRDefault="00FE376F" w:rsidP="002A197D">
            <w:pPr>
              <w:rPr>
                <w:rFonts w:ascii="Helvetica" w:eastAsia="Arial" w:hAnsi="Helvetica"/>
                <w:sz w:val="18"/>
                <w:szCs w:val="18"/>
              </w:rPr>
            </w:pPr>
          </w:p>
        </w:tc>
      </w:tr>
    </w:tbl>
    <w:p w14:paraId="3AA0CC52" w14:textId="77777777" w:rsidR="002A197D" w:rsidRDefault="002A197D" w:rsidP="00490079">
      <w:pPr>
        <w:rPr>
          <w:rFonts w:eastAsia="Arial"/>
          <w:b/>
          <w:bCs/>
        </w:rPr>
      </w:pPr>
    </w:p>
    <w:p w14:paraId="1BC626FF" w14:textId="77777777" w:rsidR="003E6973" w:rsidRDefault="003E6973" w:rsidP="00C92A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</w:p>
    <w:p w14:paraId="7F389355" w14:textId="149FA587" w:rsidR="003E6973" w:rsidRDefault="003E6973" w:rsidP="00C92A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</w:pPr>
      <w:r w:rsidRPr="003E6973"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  <w:t>Risk Control Measures</w:t>
      </w:r>
    </w:p>
    <w:p w14:paraId="02330764" w14:textId="77777777" w:rsidR="003E6973" w:rsidRPr="003E6973" w:rsidRDefault="003E6973" w:rsidP="00C92A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</w:pPr>
    </w:p>
    <w:p w14:paraId="41867298" w14:textId="1BD2C0BB" w:rsidR="00C92A65" w:rsidRPr="00C92A65" w:rsidRDefault="00C92A65" w:rsidP="00C92A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  <w:r w:rsidRPr="00294AEC">
        <w:rPr>
          <w:rFonts w:ascii="Helvetica" w:hAnsi="Helvetica" w:cs="Helvetica"/>
          <w:color w:val="auto"/>
          <w:kern w:val="0"/>
          <w:sz w:val="18"/>
          <w:szCs w:val="18"/>
        </w:rPr>
        <w:t>When deciding on what action to take, you should always follow the hierarchy of controls</w:t>
      </w:r>
      <w:r w:rsidR="00841B39">
        <w:rPr>
          <w:rFonts w:ascii="Helvetica" w:hAnsi="Helvetica" w:cs="Helvetica"/>
          <w:color w:val="auto"/>
          <w:kern w:val="0"/>
          <w:sz w:val="18"/>
          <w:szCs w:val="18"/>
        </w:rPr>
        <w:t xml:space="preserve"> as below</w:t>
      </w:r>
      <w:r w:rsidRPr="00294AEC">
        <w:rPr>
          <w:rFonts w:ascii="Helvetica" w:hAnsi="Helvetica" w:cs="Helvetica"/>
          <w:color w:val="auto"/>
          <w:kern w:val="0"/>
          <w:sz w:val="18"/>
          <w:szCs w:val="18"/>
        </w:rPr>
        <w:t>:</w:t>
      </w:r>
    </w:p>
    <w:p w14:paraId="5DE71087" w14:textId="77777777" w:rsidR="00C92A65" w:rsidRPr="00294AEC" w:rsidRDefault="00C92A65" w:rsidP="00C92A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</w:p>
    <w:p w14:paraId="0471E6AF" w14:textId="77777777" w:rsidR="00294AEC" w:rsidRPr="00841B39" w:rsidRDefault="00294AEC" w:rsidP="00841B39">
      <w:pPr>
        <w:pStyle w:val="ListParagraph"/>
        <w:numPr>
          <w:ilvl w:val="0"/>
          <w:numId w:val="4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  <w:r w:rsidRPr="00841B39"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  <w:t>Elimination</w:t>
      </w:r>
      <w:r w:rsidRPr="00841B39">
        <w:rPr>
          <w:rFonts w:ascii="Helvetica" w:hAnsi="Helvetica" w:cs="Helvetica"/>
          <w:color w:val="auto"/>
          <w:kern w:val="0"/>
          <w:sz w:val="18"/>
          <w:szCs w:val="18"/>
        </w:rPr>
        <w:t> – can I remove the hazard altogether? If not, how can I control the risks so that harm is unlikely?</w:t>
      </w:r>
    </w:p>
    <w:p w14:paraId="20AB80AC" w14:textId="728024B4" w:rsidR="00294AEC" w:rsidRDefault="00294AEC" w:rsidP="00841B39">
      <w:pPr>
        <w:pStyle w:val="ListParagraph"/>
        <w:numPr>
          <w:ilvl w:val="0"/>
          <w:numId w:val="4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  <w:r w:rsidRPr="00841B39"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  <w:t>Substitute the hazard</w:t>
      </w:r>
      <w:r w:rsidRPr="00841B39">
        <w:rPr>
          <w:rFonts w:ascii="Helvetica" w:hAnsi="Helvetica" w:cs="Helvetica"/>
          <w:color w:val="auto"/>
          <w:kern w:val="0"/>
          <w:sz w:val="18"/>
          <w:szCs w:val="18"/>
        </w:rPr>
        <w:t> – try a less risky option (</w:t>
      </w:r>
      <w:r w:rsidR="00C92A65" w:rsidRPr="00841B39">
        <w:rPr>
          <w:rFonts w:ascii="Helvetica" w:hAnsi="Helvetica" w:cs="Helvetica"/>
          <w:color w:val="auto"/>
          <w:kern w:val="0"/>
          <w:sz w:val="18"/>
          <w:szCs w:val="18"/>
        </w:rPr>
        <w:t>e.g.,</w:t>
      </w:r>
      <w:r w:rsidRPr="00841B39">
        <w:rPr>
          <w:rFonts w:ascii="Helvetica" w:hAnsi="Helvetica" w:cs="Helvetica"/>
          <w:color w:val="auto"/>
          <w:kern w:val="0"/>
          <w:sz w:val="18"/>
          <w:szCs w:val="18"/>
        </w:rPr>
        <w:t xml:space="preserve"> switch to using a less hazardous substance).</w:t>
      </w:r>
    </w:p>
    <w:p w14:paraId="390CF3BE" w14:textId="77777777" w:rsidR="00A7156C" w:rsidRPr="00841B39" w:rsidRDefault="00A7156C" w:rsidP="00A7156C">
      <w:pPr>
        <w:pStyle w:val="ListParagraph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</w:p>
    <w:p w14:paraId="6E7409B1" w14:textId="1DE8C492" w:rsidR="00294AEC" w:rsidRPr="00841B39" w:rsidRDefault="00294AEC" w:rsidP="00841B39">
      <w:pPr>
        <w:pStyle w:val="ListParagraph"/>
        <w:numPr>
          <w:ilvl w:val="0"/>
          <w:numId w:val="4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  <w:r w:rsidRPr="00841B39"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  <w:lastRenderedPageBreak/>
        <w:t>Contain the risk/ Engineering Control</w:t>
      </w:r>
      <w:r w:rsidR="00C2155F" w:rsidRPr="00841B39"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  <w:t>s</w:t>
      </w:r>
      <w:r w:rsidRPr="00841B39">
        <w:rPr>
          <w:rFonts w:ascii="Helvetica" w:hAnsi="Helvetica" w:cs="Helvetica"/>
          <w:color w:val="auto"/>
          <w:kern w:val="0"/>
          <w:sz w:val="18"/>
          <w:szCs w:val="18"/>
        </w:rPr>
        <w:t> – prevent access to the hazard (</w:t>
      </w:r>
      <w:r w:rsidR="00C92A65" w:rsidRPr="00841B39">
        <w:rPr>
          <w:rFonts w:ascii="Helvetica" w:hAnsi="Helvetica" w:cs="Helvetica"/>
          <w:color w:val="auto"/>
          <w:kern w:val="0"/>
          <w:sz w:val="18"/>
          <w:szCs w:val="18"/>
        </w:rPr>
        <w:t>e.g.,</w:t>
      </w:r>
      <w:r w:rsidRPr="00841B39">
        <w:rPr>
          <w:rFonts w:ascii="Helvetica" w:hAnsi="Helvetica" w:cs="Helvetica"/>
          <w:color w:val="auto"/>
          <w:kern w:val="0"/>
          <w:sz w:val="18"/>
          <w:szCs w:val="18"/>
        </w:rPr>
        <w:t xml:space="preserve"> by guarding).</w:t>
      </w:r>
    </w:p>
    <w:p w14:paraId="74A4C8E1" w14:textId="77777777" w:rsidR="00294AEC" w:rsidRPr="00841B39" w:rsidRDefault="00294AEC" w:rsidP="00841B39">
      <w:pPr>
        <w:pStyle w:val="ListParagraph"/>
        <w:numPr>
          <w:ilvl w:val="0"/>
          <w:numId w:val="4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  <w:r w:rsidRPr="00841B39"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  <w:t xml:space="preserve">Administrative Controls </w:t>
      </w:r>
      <w:r w:rsidR="00C92A65" w:rsidRPr="00841B39">
        <w:rPr>
          <w:rFonts w:ascii="Helvetica" w:hAnsi="Helvetica" w:cs="Helvetica"/>
          <w:color w:val="auto"/>
          <w:kern w:val="0"/>
          <w:sz w:val="18"/>
          <w:szCs w:val="18"/>
        </w:rPr>
        <w:t>- Change</w:t>
      </w:r>
      <w:r w:rsidRPr="00841B39">
        <w:rPr>
          <w:rFonts w:ascii="Helvetica" w:hAnsi="Helvetica" w:cs="Helvetica"/>
          <w:color w:val="auto"/>
          <w:kern w:val="0"/>
          <w:sz w:val="18"/>
          <w:szCs w:val="18"/>
        </w:rPr>
        <w:t xml:space="preserve"> the way work is carried out.</w:t>
      </w:r>
    </w:p>
    <w:p w14:paraId="70BB4A0F" w14:textId="77777777" w:rsidR="00294AEC" w:rsidRPr="00841B39" w:rsidRDefault="00294AEC" w:rsidP="00841B39">
      <w:pPr>
        <w:pStyle w:val="ListParagraph"/>
        <w:numPr>
          <w:ilvl w:val="0"/>
          <w:numId w:val="4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  <w:r w:rsidRPr="00841B39"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  <w:t>Reduce exposure to the hazard</w:t>
      </w:r>
      <w:r w:rsidRPr="00841B39">
        <w:rPr>
          <w:rFonts w:ascii="Helvetica" w:hAnsi="Helvetica" w:cs="Helvetica"/>
          <w:color w:val="auto"/>
          <w:kern w:val="0"/>
          <w:sz w:val="18"/>
          <w:szCs w:val="18"/>
        </w:rPr>
        <w:t> – reduce the number of persons exposed to the hazard and/or reduce the duration of exposure.</w:t>
      </w:r>
    </w:p>
    <w:p w14:paraId="5C15180F" w14:textId="0E2800C5" w:rsidR="00294AEC" w:rsidRPr="00841B39" w:rsidRDefault="00294AEC" w:rsidP="00841B39">
      <w:pPr>
        <w:pStyle w:val="ListParagraph"/>
        <w:numPr>
          <w:ilvl w:val="0"/>
          <w:numId w:val="4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  <w:r w:rsidRPr="00841B39"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  <w:t>Personal protective equipment</w:t>
      </w:r>
      <w:r w:rsidRPr="00841B39">
        <w:rPr>
          <w:rFonts w:ascii="Helvetica" w:hAnsi="Helvetica" w:cs="Helvetica"/>
          <w:color w:val="auto"/>
          <w:kern w:val="0"/>
          <w:sz w:val="18"/>
          <w:szCs w:val="18"/>
        </w:rPr>
        <w:t xml:space="preserve"> – provide </w:t>
      </w:r>
      <w:r w:rsidR="00841B39">
        <w:rPr>
          <w:rFonts w:ascii="Helvetica" w:hAnsi="Helvetica" w:cs="Helvetica"/>
          <w:color w:val="auto"/>
          <w:kern w:val="0"/>
          <w:sz w:val="18"/>
          <w:szCs w:val="18"/>
        </w:rPr>
        <w:t xml:space="preserve">personal </w:t>
      </w:r>
      <w:r w:rsidRPr="00841B39">
        <w:rPr>
          <w:rFonts w:ascii="Helvetica" w:hAnsi="Helvetica" w:cs="Helvetica"/>
          <w:color w:val="auto"/>
          <w:kern w:val="0"/>
          <w:sz w:val="18"/>
          <w:szCs w:val="18"/>
        </w:rPr>
        <w:t>protection for individual ris</w:t>
      </w:r>
      <w:r w:rsidR="00C92A65" w:rsidRPr="00841B39">
        <w:rPr>
          <w:rFonts w:ascii="Helvetica" w:hAnsi="Helvetica" w:cs="Helvetica"/>
          <w:color w:val="auto"/>
          <w:kern w:val="0"/>
          <w:sz w:val="18"/>
          <w:szCs w:val="18"/>
        </w:rPr>
        <w:t xml:space="preserve">ks. </w:t>
      </w:r>
    </w:p>
    <w:p w14:paraId="3048E5F8" w14:textId="77777777" w:rsidR="00294AEC" w:rsidRPr="00841B39" w:rsidRDefault="00294AEC" w:rsidP="00841B39">
      <w:pPr>
        <w:pStyle w:val="ListParagraph"/>
        <w:numPr>
          <w:ilvl w:val="0"/>
          <w:numId w:val="4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  <w:r w:rsidRPr="00841B39"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  <w:t>Skill/supervision</w:t>
      </w:r>
      <w:r w:rsidRPr="00841B39">
        <w:rPr>
          <w:rFonts w:ascii="Helvetica" w:hAnsi="Helvetica" w:cs="Helvetica"/>
          <w:color w:val="auto"/>
          <w:kern w:val="0"/>
          <w:sz w:val="18"/>
          <w:szCs w:val="18"/>
        </w:rPr>
        <w:t> – rely on the competence of the individual.</w:t>
      </w:r>
    </w:p>
    <w:p w14:paraId="77AB31DC" w14:textId="77777777" w:rsidR="00294AEC" w:rsidRPr="00841B39" w:rsidRDefault="00294AEC" w:rsidP="00841B39">
      <w:pPr>
        <w:pStyle w:val="ListParagraph"/>
        <w:numPr>
          <w:ilvl w:val="0"/>
          <w:numId w:val="4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  <w:r w:rsidRPr="00841B39">
        <w:rPr>
          <w:rFonts w:ascii="Helvetica" w:hAnsi="Helvetica" w:cs="Helvetica"/>
          <w:b/>
          <w:bCs/>
          <w:color w:val="auto"/>
          <w:kern w:val="0"/>
          <w:sz w:val="18"/>
          <w:szCs w:val="18"/>
        </w:rPr>
        <w:t>Welfare arrangements</w:t>
      </w:r>
      <w:r w:rsidRPr="00841B39">
        <w:rPr>
          <w:rFonts w:ascii="Helvetica" w:hAnsi="Helvetica" w:cs="Helvetica"/>
          <w:color w:val="auto"/>
          <w:kern w:val="0"/>
          <w:sz w:val="18"/>
          <w:szCs w:val="18"/>
        </w:rPr>
        <w:t> – provide washing facilities to remove contamination and first-aid facilities.</w:t>
      </w:r>
    </w:p>
    <w:p w14:paraId="14EB887C" w14:textId="77777777" w:rsidR="00A82021" w:rsidRDefault="00A82021" w:rsidP="001303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</w:p>
    <w:p w14:paraId="34720F52" w14:textId="77777777" w:rsidR="00A82021" w:rsidRDefault="00A82021" w:rsidP="001303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</w:p>
    <w:p w14:paraId="41A67555" w14:textId="3F6B7F57" w:rsidR="00A82021" w:rsidRDefault="00A82021" w:rsidP="003E69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auto"/>
          <w:kern w:val="0"/>
          <w:sz w:val="18"/>
          <w:szCs w:val="18"/>
        </w:rPr>
      </w:pPr>
      <w:r w:rsidRPr="00A82021">
        <w:rPr>
          <w:rFonts w:ascii="Helvetica" w:hAnsi="Helvetica" w:cs="Helvetica"/>
          <w:noProof/>
          <w:color w:val="auto"/>
          <w:kern w:val="0"/>
          <w:sz w:val="18"/>
          <w:szCs w:val="18"/>
        </w:rPr>
        <w:drawing>
          <wp:inline distT="0" distB="0" distL="0" distR="0" wp14:anchorId="1A01131C" wp14:editId="43D277E5">
            <wp:extent cx="3889947" cy="2938072"/>
            <wp:effectExtent l="0" t="0" r="0" b="0"/>
            <wp:docPr id="4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58AAEDAF-3940-42DD-A0EB-2A249028EF5E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>
                      <a:extLst>
                        <a:ext uri="{FF2B5EF4-FFF2-40B4-BE49-F238E27FC236}">
                          <a16:creationId xmlns:a16="http://schemas.microsoft.com/office/drawing/2014/main" id="{58AAEDAF-3940-42DD-A0EB-2A249028EF5E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1" t="6664" r="6237" b="6195"/>
                    <a:stretch/>
                  </pic:blipFill>
                  <pic:spPr bwMode="auto">
                    <a:xfrm>
                      <a:off x="0" y="0"/>
                      <a:ext cx="3995659" cy="301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6E6CA1" w14:textId="77777777" w:rsidR="00A82021" w:rsidRDefault="00A82021" w:rsidP="001303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</w:p>
    <w:p w14:paraId="48932FDF" w14:textId="77777777" w:rsidR="00A82021" w:rsidRDefault="00A82021" w:rsidP="001303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</w:p>
    <w:p w14:paraId="115C33EE" w14:textId="77777777" w:rsidR="00294AEC" w:rsidRDefault="00294AEC" w:rsidP="00294A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</w:p>
    <w:p w14:paraId="11B59C95" w14:textId="77777777" w:rsidR="00A82021" w:rsidRDefault="00A82021" w:rsidP="001303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auto"/>
          <w:kern w:val="0"/>
          <w:sz w:val="18"/>
          <w:szCs w:val="18"/>
        </w:rPr>
      </w:pPr>
    </w:p>
    <w:sectPr w:rsidR="00A8202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3A17" w14:textId="77777777" w:rsidR="002E3AF1" w:rsidRDefault="002E3AF1" w:rsidP="00A26564">
      <w:r>
        <w:separator/>
      </w:r>
    </w:p>
  </w:endnote>
  <w:endnote w:type="continuationSeparator" w:id="0">
    <w:p w14:paraId="4A17E18C" w14:textId="77777777" w:rsidR="002E3AF1" w:rsidRDefault="002E3AF1" w:rsidP="00A2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tch (scalable)">
    <w:altName w:val="Cambri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DA8B8" w14:textId="77777777" w:rsidR="002E3AF1" w:rsidRDefault="002E3AF1" w:rsidP="00A26564">
      <w:r>
        <w:separator/>
      </w:r>
    </w:p>
  </w:footnote>
  <w:footnote w:type="continuationSeparator" w:id="0">
    <w:p w14:paraId="469B737A" w14:textId="77777777" w:rsidR="002E3AF1" w:rsidRDefault="002E3AF1" w:rsidP="00A2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4DDC" w14:textId="3AC3E4F6" w:rsidR="00A26564" w:rsidRDefault="00A26564" w:rsidP="00A26564">
    <w:pPr>
      <w:pStyle w:val="Header"/>
      <w:jc w:val="right"/>
    </w:pPr>
    <w:r>
      <w:rPr>
        <w:noProof/>
      </w:rPr>
      <w:drawing>
        <wp:inline distT="0" distB="0" distL="0" distR="0" wp14:anchorId="08338644" wp14:editId="3BB28A76">
          <wp:extent cx="1640205" cy="640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BC00D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BCD29B8"/>
    <w:multiLevelType w:val="hybridMultilevel"/>
    <w:tmpl w:val="7D221292"/>
    <w:lvl w:ilvl="0" w:tplc="F27C3B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6B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786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F6C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24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BE67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B0D1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C37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E45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0792C95"/>
    <w:multiLevelType w:val="hybridMultilevel"/>
    <w:tmpl w:val="13702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2"/>
    <w:rsid w:val="0009476C"/>
    <w:rsid w:val="000C4210"/>
    <w:rsid w:val="000D3FDB"/>
    <w:rsid w:val="001303D5"/>
    <w:rsid w:val="00161129"/>
    <w:rsid w:val="00180B13"/>
    <w:rsid w:val="00294AEC"/>
    <w:rsid w:val="002A197D"/>
    <w:rsid w:val="002E3AF1"/>
    <w:rsid w:val="003559D3"/>
    <w:rsid w:val="00396142"/>
    <w:rsid w:val="003E6973"/>
    <w:rsid w:val="00490079"/>
    <w:rsid w:val="004A2D83"/>
    <w:rsid w:val="004A5954"/>
    <w:rsid w:val="004C18A5"/>
    <w:rsid w:val="005B6FEA"/>
    <w:rsid w:val="00785C29"/>
    <w:rsid w:val="007A3F90"/>
    <w:rsid w:val="007D3B85"/>
    <w:rsid w:val="00813AB5"/>
    <w:rsid w:val="00841B39"/>
    <w:rsid w:val="00893F26"/>
    <w:rsid w:val="00933E5B"/>
    <w:rsid w:val="009D51FE"/>
    <w:rsid w:val="009D69F2"/>
    <w:rsid w:val="009F5FE0"/>
    <w:rsid w:val="00A0139F"/>
    <w:rsid w:val="00A26564"/>
    <w:rsid w:val="00A7156C"/>
    <w:rsid w:val="00A82021"/>
    <w:rsid w:val="00B554A9"/>
    <w:rsid w:val="00C2155F"/>
    <w:rsid w:val="00C72369"/>
    <w:rsid w:val="00C92A65"/>
    <w:rsid w:val="00CA63F6"/>
    <w:rsid w:val="00D85B3B"/>
    <w:rsid w:val="00DF755A"/>
    <w:rsid w:val="00E00A38"/>
    <w:rsid w:val="00E84008"/>
    <w:rsid w:val="00EA0AA7"/>
    <w:rsid w:val="00FE1A45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7FAE9"/>
  <w15:chartTrackingRefBased/>
  <w15:docId w15:val="{3BB965EA-56D7-2E40-B942-0B605A2F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90079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490079"/>
    <w:pPr>
      <w:numPr>
        <w:numId w:val="3"/>
      </w:numPr>
      <w:contextualSpacing/>
    </w:pPr>
    <w:rPr>
      <w:rFonts w:ascii="Dutch (scalable)" w:eastAsia="Times New Roman" w:hAnsi="Dutch (scalable)" w:cs="Times New Roman"/>
      <w:color w:val="auto"/>
      <w:kern w:val="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841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564"/>
  </w:style>
  <w:style w:type="paragraph" w:styleId="Footer">
    <w:name w:val="footer"/>
    <w:basedOn w:val="Normal"/>
    <w:link w:val="FooterChar"/>
    <w:uiPriority w:val="99"/>
    <w:unhideWhenUsed/>
    <w:rsid w:val="00A26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5962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806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49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51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92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33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211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934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Fahy (Student)</dc:creator>
  <cp:keywords/>
  <dc:description/>
  <cp:lastModifiedBy>fahye@hope.ac.uk</cp:lastModifiedBy>
  <cp:revision>2</cp:revision>
  <dcterms:created xsi:type="dcterms:W3CDTF">2023-09-26T13:34:00Z</dcterms:created>
  <dcterms:modified xsi:type="dcterms:W3CDTF">2023-09-26T13:34:00Z</dcterms:modified>
</cp:coreProperties>
</file>